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10343" w:type="dxa"/>
        <w:jc w:val="center"/>
        <w:tblInd w:w="0" w:type="dxa"/>
        <w:tblLook w:val="04A0" w:firstRow="1" w:lastRow="0" w:firstColumn="1" w:lastColumn="0" w:noHBand="0" w:noVBand="1"/>
      </w:tblPr>
      <w:tblGrid>
        <w:gridCol w:w="578"/>
        <w:gridCol w:w="1685"/>
        <w:gridCol w:w="6920"/>
        <w:gridCol w:w="580"/>
        <w:gridCol w:w="580"/>
      </w:tblGrid>
      <w:tr w:rsidR="00912CD7" w14:paraId="6EE9FEB5" w14:textId="77777777" w:rsidTr="00912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BE4D5" w:themeFill="accent2" w:themeFillTint="33"/>
            <w:vAlign w:val="center"/>
            <w:hideMark/>
          </w:tcPr>
          <w:p w14:paraId="51036777" w14:textId="77777777" w:rsidR="00912CD7" w:rsidRDefault="00912CD7" w:rsidP="00912CD7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Α/Α</w:t>
            </w:r>
          </w:p>
        </w:tc>
        <w:tc>
          <w:tcPr>
            <w:tcW w:w="8605" w:type="dxa"/>
            <w:gridSpan w:val="2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BE4D5" w:themeFill="accent2" w:themeFillTint="33"/>
            <w:vAlign w:val="center"/>
            <w:hideMark/>
          </w:tcPr>
          <w:p w14:paraId="0AA51BA6" w14:textId="77777777" w:rsidR="00912CD7" w:rsidRDefault="00912CD7" w:rsidP="00912CD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ΔΙΚΑΙΟΛΟΓΗΤΙΚΟ</w:t>
            </w:r>
          </w:p>
        </w:tc>
        <w:tc>
          <w:tcPr>
            <w:tcW w:w="1160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BE4D5" w:themeFill="accent2" w:themeFillTint="33"/>
            <w:hideMark/>
          </w:tcPr>
          <w:p w14:paraId="7B22537E" w14:textId="77777777" w:rsidR="00912CD7" w:rsidRDefault="00912CD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ΥΠΟΒΟΛΗ</w:t>
            </w:r>
          </w:p>
        </w:tc>
      </w:tr>
      <w:tr w:rsidR="00912CD7" w14:paraId="77EC4242" w14:textId="77777777" w:rsidTr="0047731A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BE4D5" w:themeFill="accent2" w:themeFillTint="33"/>
          </w:tcPr>
          <w:p w14:paraId="6AE705FA" w14:textId="77777777" w:rsidR="00912CD7" w:rsidRDefault="00912CD7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8605" w:type="dxa"/>
            <w:gridSpan w:val="2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BE4D5" w:themeFill="accent2" w:themeFillTint="33"/>
          </w:tcPr>
          <w:p w14:paraId="3BDD3B23" w14:textId="77777777" w:rsidR="00912CD7" w:rsidRDefault="00912CD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5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BE4D5" w:themeFill="accent2" w:themeFillTint="33"/>
          </w:tcPr>
          <w:p w14:paraId="00563F44" w14:textId="43DFBFF4" w:rsidR="00912CD7" w:rsidRDefault="00912CD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5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BE4D5" w:themeFill="accent2" w:themeFillTint="33"/>
          </w:tcPr>
          <w:p w14:paraId="3132762C" w14:textId="565AEB9B" w:rsidR="00912CD7" w:rsidRDefault="00912CD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ΟΧΙ</w:t>
            </w:r>
          </w:p>
        </w:tc>
      </w:tr>
      <w:tr w:rsidR="0062102E" w14:paraId="079F0122" w14:textId="77777777" w:rsidTr="00706B11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EDEDED" w:themeFill="accent3" w:themeFillTint="33"/>
            <w:vAlign w:val="center"/>
          </w:tcPr>
          <w:p w14:paraId="4F2989F9" w14:textId="05E6CA4A" w:rsidR="0062102E" w:rsidRDefault="0062102E" w:rsidP="0062102E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Α) ΠΡΟΣΥΜΒΑΤΙΚΟ ΣΤΑΔΙΟ</w:t>
            </w:r>
          </w:p>
        </w:tc>
      </w:tr>
      <w:tr w:rsidR="00912CD7" w14:paraId="1334795A" w14:textId="77777777" w:rsidTr="00DE54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8EAADB" w:themeColor="accent1" w:themeTint="99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505E0D35" w14:textId="2C5B40B0" w:rsidR="00912CD7" w:rsidRDefault="00912CD7">
            <w:pPr>
              <w:spacing w:line="240" w:lineRule="auto"/>
              <w:jc w:val="center"/>
            </w:pPr>
            <w:r>
              <w:rPr>
                <w:lang w:val="el-GR"/>
              </w:rPr>
              <w:t>1</w:t>
            </w:r>
            <w:r>
              <w:t>.</w:t>
            </w:r>
          </w:p>
        </w:tc>
        <w:tc>
          <w:tcPr>
            <w:tcW w:w="8605" w:type="dxa"/>
            <w:gridSpan w:val="2"/>
            <w:tcBorders>
              <w:top w:val="single" w:sz="12" w:space="0" w:color="8EAADB" w:themeColor="accent1" w:themeTint="99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32D90AE" w14:textId="77777777" w:rsidR="00912CD7" w:rsidRDefault="00912CD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Βεβαίωση Προϊσταμένου Τεχνικής Υπηρεσίας περί μη δυνατότητας εκπόνησης ΣΦΗΟ από την ίδια την Υπηρεσία με τεκμηρίωση αυτού</w:t>
            </w:r>
          </w:p>
        </w:tc>
        <w:tc>
          <w:tcPr>
            <w:tcW w:w="580" w:type="dxa"/>
            <w:tcBorders>
              <w:top w:val="single" w:sz="12" w:space="0" w:color="8EAADB" w:themeColor="accent1" w:themeTint="99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4A70803F" w14:textId="338B5405" w:rsidR="00912CD7" w:rsidRDefault="00AE3B6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56854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C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8EAADB" w:themeColor="accent1" w:themeTint="99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61448AA" w14:textId="73277F5E" w:rsidR="00912CD7" w:rsidRDefault="00AE3B6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12855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C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12CD7" w14:paraId="3CAE88B0" w14:textId="77777777" w:rsidTr="00E50E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5F203222" w14:textId="3802CFCD" w:rsidR="00912CD7" w:rsidRDefault="00912CD7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1302448" w14:textId="77777777" w:rsidR="00912CD7" w:rsidRDefault="00912CD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Απόφαση αρμόδιου συλλογικού οργάνου του Δήμου για αποδοχή της χρηματοδότησης από το Πράσινο Ταμείο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14:paraId="35C64305" w14:textId="77777777" w:rsidR="00912CD7" w:rsidRDefault="00AE3B6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sdt>
              <w:sdtPr>
                <w:rPr>
                  <w:b/>
                </w:rPr>
                <w:id w:val="179641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CD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EECC781" w14:textId="4AF2D1DA" w:rsidR="00912CD7" w:rsidRDefault="00AE3B6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sdt>
              <w:sdtPr>
                <w:rPr>
                  <w:b/>
                </w:rPr>
                <w:id w:val="13385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C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06B11" w:rsidRPr="00AE3B68" w14:paraId="2D01E02E" w14:textId="77777777" w:rsidTr="00706B11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shd w:val="clear" w:color="auto" w:fill="EDEDED" w:themeFill="accent3" w:themeFillTint="33"/>
            <w:vAlign w:val="center"/>
          </w:tcPr>
          <w:p w14:paraId="7F279812" w14:textId="06C750E6" w:rsidR="00706B11" w:rsidRPr="00706B11" w:rsidRDefault="00706B11">
            <w:pPr>
              <w:spacing w:line="240" w:lineRule="auto"/>
              <w:jc w:val="center"/>
              <w:rPr>
                <w:bCs w:val="0"/>
                <w:lang w:val="el-GR"/>
              </w:rPr>
            </w:pPr>
            <w:r w:rsidRPr="00706B11">
              <w:rPr>
                <w:bCs w:val="0"/>
                <w:lang w:val="el-GR"/>
              </w:rPr>
              <w:t>Β) ΣΤΑΔΙΟ ΔΙΑΔΙΚΑΣΙΑΣ ΣΥΝΑΨΗΣ ΔΗΜΟΣΙΑΣ ΣΥΜΒΑΣΗΣ</w:t>
            </w:r>
          </w:p>
        </w:tc>
      </w:tr>
      <w:tr w:rsidR="006516D5" w:rsidRPr="00706B11" w14:paraId="0E105326" w14:textId="77777777" w:rsidTr="006516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42D204D6" w14:textId="34ADF5D5" w:rsidR="006516D5" w:rsidRPr="006516D5" w:rsidRDefault="006516D5" w:rsidP="006516D5">
            <w:pPr>
              <w:pStyle w:val="ListParagraph"/>
              <w:numPr>
                <w:ilvl w:val="0"/>
                <w:numId w:val="2"/>
              </w:numPr>
              <w:spacing w:line="240" w:lineRule="auto"/>
              <w:ind w:hanging="219"/>
              <w:rPr>
                <w:lang w:val="el-GR"/>
              </w:rPr>
            </w:pPr>
            <w:r w:rsidRPr="006516D5">
              <w:rPr>
                <w:lang w:val="el-GR"/>
              </w:rPr>
              <w:t>ΑΠΕΥΘΕΙΑΣ ΑΝΑΘΕΣΗ</w:t>
            </w:r>
          </w:p>
        </w:tc>
      </w:tr>
      <w:tr w:rsidR="00666AE7" w14:paraId="0A1CDE66" w14:textId="77777777" w:rsidTr="00F86D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AFBA317" w14:textId="321DF1A9" w:rsidR="00666AE7" w:rsidRPr="00EA2792" w:rsidRDefault="00666AE7" w:rsidP="00666AE7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42AC7B7A" w14:textId="0B22AB71" w:rsidR="00666AE7" w:rsidRDefault="00666AE7" w:rsidP="00666AE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Πρωτογενές αίτημα (αναρτημένο στο ΚΗΜΔΗΣ)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A11B89A" w14:textId="30B8367A" w:rsidR="00666AE7" w:rsidRDefault="00AE3B68" w:rsidP="00666AE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05994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A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E09D427" w14:textId="5918AD74" w:rsidR="00666AE7" w:rsidRDefault="00AE3B68" w:rsidP="00666AE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2433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A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66AE7" w14:paraId="2B890C36" w14:textId="77777777" w:rsidTr="007F3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7E7BF22" w14:textId="66F7571F" w:rsidR="00666AE7" w:rsidRPr="00EA2792" w:rsidRDefault="00666AE7" w:rsidP="00666AE7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09C2B4E" w14:textId="4C17C965" w:rsidR="00666AE7" w:rsidRDefault="00666AE7" w:rsidP="00666AE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Έγκριση πρωτογενούς αιτήματος (αναρτημένη στο ΚΗΜΔΗΣ)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23632C4" w14:textId="3948B68E" w:rsidR="00666AE7" w:rsidRDefault="00AE3B68" w:rsidP="00666AE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94220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AE7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4466477" w14:textId="26FF72E7" w:rsidR="00666AE7" w:rsidRDefault="00AE3B68" w:rsidP="00666AE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7063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AE7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66AE7" w14:paraId="4023605B" w14:textId="77777777" w:rsidTr="007F3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26CE740" w14:textId="67F8CEFE" w:rsidR="00666AE7" w:rsidRPr="00EA2792" w:rsidRDefault="00666AE7" w:rsidP="00666AE7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6F087D9" w14:textId="4795FC23" w:rsidR="00666AE7" w:rsidRDefault="00666AE7" w:rsidP="00666AE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Απόφαση ανάληψης υποχρέωσης (αναρτημένη στη ΔΙΑΥΓΕΙΑ)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4986493" w14:textId="75E2368B" w:rsidR="00666AE7" w:rsidRDefault="00AE3B68" w:rsidP="00666AE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7973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AE7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455745F3" w14:textId="1E29EB33" w:rsidR="00666AE7" w:rsidRDefault="00AE3B68" w:rsidP="00666AE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64099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AE7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F5650" w14:paraId="3A490973" w14:textId="77777777" w:rsidTr="007F3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4E8BD7D" w14:textId="11655712" w:rsidR="002F5650" w:rsidRPr="00EA2792" w:rsidRDefault="002F5650" w:rsidP="002F5650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FBA2320" w14:textId="0D13CB42" w:rsidR="002F5650" w:rsidRDefault="00666AE7" w:rsidP="002F56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666AE7">
              <w:rPr>
                <w:lang w:val="el-GR"/>
              </w:rPr>
              <w:t>Πρόσκληση υποβολής προσφορών (αναρτημένη στο ΚΗΜΔΗΣ)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2E25DBC" w14:textId="2C4AAB9A" w:rsidR="002F5650" w:rsidRDefault="00AE3B68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7803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50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2132F0B5" w14:textId="13E26BB2" w:rsidR="002F5650" w:rsidRDefault="00AE3B68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83914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50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F5650" w14:paraId="2666CA8B" w14:textId="77777777" w:rsidTr="007F3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16F8151" w14:textId="1C1A022E" w:rsidR="002F5650" w:rsidRPr="00EA2792" w:rsidRDefault="002F5650" w:rsidP="002F5650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7DC0AF41" w14:textId="541F99B5" w:rsidR="002F5650" w:rsidRDefault="00666AE7" w:rsidP="002F56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666AE7">
              <w:rPr>
                <w:lang w:val="el-GR"/>
              </w:rPr>
              <w:t>Απόφαση απευθείας ανάθεσης υπηρεσίας (αναρτημένη στο ΚΗΜΔΗΣ)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4103E9B" w14:textId="15C949A6" w:rsidR="002F5650" w:rsidRDefault="00AE3B68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8908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50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E3EB306" w14:textId="0EFF3B4A" w:rsidR="002F5650" w:rsidRDefault="00AE3B68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5271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50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F5650" w14:paraId="63859C65" w14:textId="77777777" w:rsidTr="007F3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2C733B5" w14:textId="1BECCA02" w:rsidR="002F5650" w:rsidRPr="00EA2792" w:rsidRDefault="002F5650" w:rsidP="002F5650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F178BAE" w14:textId="53A6AD34" w:rsidR="002F5650" w:rsidRDefault="00666AE7" w:rsidP="002F56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666AE7">
              <w:rPr>
                <w:lang w:val="el-GR"/>
              </w:rPr>
              <w:t>Τεχνική και οικονομική προσφορά αναδόχου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755685BF" w14:textId="53DF12A0" w:rsidR="002F5650" w:rsidRDefault="00AE3B68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86891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50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1355F430" w14:textId="53F6BFCD" w:rsidR="002F5650" w:rsidRDefault="00AE3B68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51777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50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E592B" w14:paraId="47D80E1C" w14:textId="77777777" w:rsidTr="00A2468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C50DB85" w14:textId="5335DB67" w:rsidR="004E592B" w:rsidRPr="00EA2792" w:rsidRDefault="004E592B" w:rsidP="002F5650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8605" w:type="dxa"/>
            <w:gridSpan w:val="2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0244F3" w14:textId="4702C33D" w:rsidR="004E592B" w:rsidRDefault="004E592B" w:rsidP="002F56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4E592B">
              <w:rPr>
                <w:lang w:val="el-GR"/>
              </w:rPr>
              <w:t>Σύμβαση με ανάδοχο, καθώς και τυχόν αποφάσεις παράτασης συμβατικού χρόνου (αναρτημένα στο ΚΗΜΔΗΣ) συνοδευόμενες από το αίτημα του αναδόχου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31BEAA1" w14:textId="66909D5A" w:rsidR="004E592B" w:rsidRDefault="00AE3B68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6056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2B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104FFD9" w14:textId="63C33784" w:rsidR="004E592B" w:rsidRDefault="00AE3B68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201857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2B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E592B" w14:paraId="7CFA5B9B" w14:textId="77777777" w:rsidTr="00A2468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AC3E08A" w14:textId="77777777" w:rsidR="004E592B" w:rsidRDefault="004E592B" w:rsidP="002F5650">
            <w:pPr>
              <w:spacing w:line="240" w:lineRule="auto"/>
              <w:jc w:val="center"/>
            </w:pPr>
          </w:p>
        </w:tc>
        <w:tc>
          <w:tcPr>
            <w:tcW w:w="8605" w:type="dxa"/>
            <w:gridSpan w:val="2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789D64A" w14:textId="77777777" w:rsidR="004E592B" w:rsidRPr="004E592B" w:rsidRDefault="004E592B" w:rsidP="002F56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DEEABA6" w14:textId="3C3D597D" w:rsidR="004E592B" w:rsidRPr="00415A81" w:rsidRDefault="00AE3B68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52915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2B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083BE62F" w14:textId="755FEB24" w:rsidR="004E592B" w:rsidRPr="00415A81" w:rsidRDefault="00AE3B68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82609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2B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F5650" w14:paraId="012127DE" w14:textId="77777777" w:rsidTr="007F3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FF0709A" w14:textId="26A39133" w:rsidR="002F5650" w:rsidRPr="00EA2792" w:rsidRDefault="002F5650" w:rsidP="002F5650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161C8BCE" w14:textId="228F8AEA" w:rsidR="002F5650" w:rsidRDefault="008007E6" w:rsidP="002F56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8007E6">
              <w:rPr>
                <w:lang w:val="el-GR"/>
              </w:rPr>
              <w:t>Βεβαίωση παραλαβής παραδοτέων σύμβασης από τον προϊστάμενο της αρμόδιας Υπηρεσίας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02C18BA" w14:textId="32690824" w:rsidR="002F5650" w:rsidRDefault="00AE3B68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44476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50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16BD8EEF" w14:textId="6363645A" w:rsidR="002F5650" w:rsidRDefault="00AE3B68" w:rsidP="002F56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50296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50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257C4" w14:paraId="50BC3BF1" w14:textId="77777777" w:rsidTr="004257C4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794F7DD" w14:textId="4005F180" w:rsidR="004257C4" w:rsidRPr="00EA2792" w:rsidRDefault="004257C4" w:rsidP="002F5650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8605" w:type="dxa"/>
            <w:gridSpan w:val="2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8F595D4" w14:textId="572FB5BB" w:rsidR="004257C4" w:rsidRDefault="004257C4" w:rsidP="002F56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4257C4">
              <w:rPr>
                <w:lang w:val="el-GR"/>
              </w:rPr>
              <w:t xml:space="preserve">Βεβαίωση αρμοδίου οργάνου της Αναθέτουσας Αρχής περί </w:t>
            </w:r>
            <w:r w:rsidRPr="004257C4">
              <w:rPr>
                <w:b/>
                <w:bCs/>
                <w:lang w:val="el-GR"/>
              </w:rPr>
              <w:t>μη άσκησης αίτησης ακύρωσης ή αναστολής εκτέλεσης πράξης</w:t>
            </w:r>
            <w:r w:rsidRPr="004257C4">
              <w:rPr>
                <w:lang w:val="el-GR"/>
              </w:rPr>
              <w:t xml:space="preserve"> ενώπιον του Διοικητικού Εφετείου της έδρας της Αναθέτουσας Αρχής, κατά το άρθρο 127 του Ν. 4412/2016, ή σε περίπτωση άσκησης, προσκόμιση των αποφάσεων της αναθέτουσας αρχής επί αυτών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081B6DE" w14:textId="5FB6C7C7" w:rsidR="004257C4" w:rsidRDefault="00AE3B68" w:rsidP="004257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810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C4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B5115C0" w14:textId="0E1E93F4" w:rsidR="004257C4" w:rsidRDefault="00AE3B68" w:rsidP="004257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30023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C4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257C4" w14:paraId="7853E6D3" w14:textId="77777777" w:rsidTr="004257C4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6EAB471" w14:textId="77777777" w:rsidR="004257C4" w:rsidRDefault="004257C4" w:rsidP="002F5650">
            <w:pPr>
              <w:spacing w:line="240" w:lineRule="auto"/>
              <w:jc w:val="center"/>
            </w:pPr>
          </w:p>
        </w:tc>
        <w:tc>
          <w:tcPr>
            <w:tcW w:w="8605" w:type="dxa"/>
            <w:gridSpan w:val="2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251944DE" w14:textId="77777777" w:rsidR="004257C4" w:rsidRPr="004257C4" w:rsidRDefault="004257C4" w:rsidP="002F56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573CF31" w14:textId="05847976" w:rsidR="004257C4" w:rsidRPr="00415A81" w:rsidRDefault="00AE3B68" w:rsidP="004257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74973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C4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6E05CC5" w14:textId="44446F6A" w:rsidR="004257C4" w:rsidRPr="00415A81" w:rsidRDefault="00AE3B68" w:rsidP="004257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93929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C4" w:rsidRPr="00415A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23615" w14:paraId="5D581C7C" w14:textId="77777777" w:rsidTr="007236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01D18140" w14:textId="5CA24C8F" w:rsidR="00723615" w:rsidRPr="00723615" w:rsidRDefault="00723615" w:rsidP="00723615">
            <w:pPr>
              <w:pStyle w:val="ListParagraph"/>
              <w:numPr>
                <w:ilvl w:val="0"/>
                <w:numId w:val="2"/>
              </w:numPr>
              <w:spacing w:line="240" w:lineRule="auto"/>
              <w:ind w:hanging="360"/>
            </w:pPr>
            <w:r w:rsidRPr="00723615">
              <w:rPr>
                <w:lang w:val="el-GR"/>
              </w:rPr>
              <w:t>ΣΥ</w:t>
            </w:r>
            <w:r w:rsidR="00471D0C">
              <w:rPr>
                <w:lang w:val="el-GR"/>
              </w:rPr>
              <w:t>ΜΒΑΣΕΙΣ ΑΝΩ ΤΩΝ 30.000 €</w:t>
            </w:r>
          </w:p>
        </w:tc>
      </w:tr>
      <w:tr w:rsidR="00F17E0C" w14:paraId="2AF55D60" w14:textId="77777777" w:rsidTr="007E43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F8955BB" w14:textId="08758BB0" w:rsidR="00F17E0C" w:rsidRDefault="00F17E0C" w:rsidP="007E43D0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22AAAF9E" w14:textId="3D8DDC38" w:rsidR="00F17E0C" w:rsidRDefault="00F17E0C" w:rsidP="007E43D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74018">
              <w:rPr>
                <w:b/>
                <w:bCs/>
                <w:lang w:val="el-GR"/>
              </w:rPr>
              <w:t>Ειδική πράξη έγκρισης κατακυρωτικής απόφασης</w:t>
            </w:r>
            <w:r w:rsidRPr="00374018">
              <w:rPr>
                <w:lang w:val="el-GR"/>
              </w:rPr>
              <w:t xml:space="preserve"> από τους Συντονιστές των Αποκεντρωμένων Διοικήσεων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0844130" w14:textId="6E47F4DE" w:rsidR="00F17E0C" w:rsidRDefault="00AE3B68" w:rsidP="007E4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84038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1950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91FFB39" w14:textId="511584E0" w:rsidR="00F17E0C" w:rsidRDefault="00AE3B68" w:rsidP="007E4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25921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1950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16DE2AA3" w14:textId="77777777" w:rsidTr="009D2719">
        <w:trPr>
          <w:trHeight w:val="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20BAAAF" w14:textId="77777777" w:rsidR="00F17E0C" w:rsidRDefault="00F17E0C" w:rsidP="007E43D0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D3760B1" w14:textId="69E0F7C4" w:rsidR="00F17E0C" w:rsidRDefault="00F17E0C" w:rsidP="00E820E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E820E6">
              <w:rPr>
                <w:b/>
                <w:bCs/>
                <w:lang w:val="el-GR"/>
              </w:rPr>
              <w:t>Εναλλακτικά</w:t>
            </w:r>
            <w:r w:rsidRPr="00E820E6">
              <w:rPr>
                <w:lang w:val="el-GR"/>
              </w:rPr>
              <w:t>, δύναται να προσκομίζονται</w:t>
            </w:r>
            <w:r>
              <w:rPr>
                <w:lang w:val="el-GR"/>
              </w:rPr>
              <w:t xml:space="preserve"> τα εξής:</w:t>
            </w: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449FF542" w14:textId="247BE992" w:rsidR="00F17E0C" w:rsidRDefault="00F17E0C" w:rsidP="007E43D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α) Πρωτογενές αίτημα (αναρτημένο στο ΚΗΜΔΗΣ)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E788BE5" w14:textId="6CE069C7" w:rsidR="00F17E0C" w:rsidRDefault="00AE3B68" w:rsidP="007E4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2905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1950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790BE37" w14:textId="41E285CB" w:rsidR="00F17E0C" w:rsidRDefault="00AE3B68" w:rsidP="007E4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209408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7895DE3E" w14:textId="77777777" w:rsidTr="009D2719">
        <w:trPr>
          <w:trHeight w:val="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EB95FDD" w14:textId="77777777" w:rsidR="00F17E0C" w:rsidRDefault="00F17E0C" w:rsidP="00E820E6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89FA1C9" w14:textId="77777777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7F0E89A3" w14:textId="0779ABCD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β) Έγκριση πρωτογενούς αιτήματος (αναρτημένη στο ΚΗΜΔΗΣ)</w:t>
            </w:r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BC32873" w14:textId="61D4E771" w:rsidR="00F17E0C" w:rsidRPr="0019502C" w:rsidRDefault="00AE3B68" w:rsidP="00E820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25990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8F3B5E5" w14:textId="25A37629" w:rsidR="00F17E0C" w:rsidRPr="0019502C" w:rsidRDefault="00AE3B68" w:rsidP="00E820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85687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58BD2758" w14:textId="77777777" w:rsidTr="009D2719">
        <w:trPr>
          <w:trHeight w:val="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87BD860" w14:textId="77777777" w:rsidR="00F17E0C" w:rsidRDefault="00F17E0C" w:rsidP="00E820E6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228AB6D" w14:textId="77777777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D453230" w14:textId="5C68B4A9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γ) Απόφαση ανάληψης υποχρέωσης (αναρτημένη στη ΔΙΑΥΓΕΙΑ)</w:t>
            </w:r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2A3411E" w14:textId="2D35ECC4" w:rsidR="00F17E0C" w:rsidRPr="0019502C" w:rsidRDefault="00AE3B68" w:rsidP="00E820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21390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C05E209" w14:textId="2C7D6511" w:rsidR="00F17E0C" w:rsidRPr="0019502C" w:rsidRDefault="00AE3B68" w:rsidP="00E820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3681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36F45257" w14:textId="77777777" w:rsidTr="009F02BB">
        <w:trPr>
          <w:trHeight w:val="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B9B3E06" w14:textId="77777777" w:rsidR="00F17E0C" w:rsidRDefault="00F17E0C" w:rsidP="00E820E6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DA74AF7" w14:textId="77777777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5F3B707" w14:textId="5DCEF3C6" w:rsidR="00F17E0C" w:rsidRPr="009F02BB" w:rsidRDefault="00F17E0C" w:rsidP="009F0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δ) </w:t>
            </w:r>
            <w:r w:rsidRPr="009F02BB">
              <w:rPr>
                <w:lang w:val="el-GR"/>
              </w:rPr>
              <w:t>Απόφαση αρμόδιου συλλογικού οργάνου του Δήμου για προσφυγή στη διαγωνιστική διαδικασία και έγκριση της σχετικής διακήρυξης</w:t>
            </w:r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1C16475" w14:textId="1D82D9C0" w:rsidR="00F17E0C" w:rsidRPr="0019502C" w:rsidRDefault="00AE3B68" w:rsidP="009F02B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29472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33798F8" w14:textId="44987CEF" w:rsidR="00F17E0C" w:rsidRPr="0019502C" w:rsidRDefault="00AE3B68" w:rsidP="009F02B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01992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5C1569D7" w14:textId="77777777" w:rsidTr="000D61AB">
        <w:trPr>
          <w:trHeight w:val="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607A1E8" w14:textId="77777777" w:rsidR="00F17E0C" w:rsidRDefault="00F17E0C" w:rsidP="00E820E6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DDB1400" w14:textId="77777777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89B3238" w14:textId="24710FA4" w:rsidR="00F17E0C" w:rsidRPr="00675C56" w:rsidRDefault="00F17E0C" w:rsidP="0067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ε) </w:t>
            </w:r>
            <w:r w:rsidRPr="00675C56">
              <w:rPr>
                <w:lang w:val="el-GR"/>
              </w:rPr>
              <w:t>Διακήρυξη και τυχόν περίληψη αυτής αναρτημένη στο ΚΗΜΔΗΣ και τη ΔΙΑΥΓΕΙΑ αντίστοιχα</w:t>
            </w:r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4E26FAD" w14:textId="58D4B69E" w:rsidR="00F17E0C" w:rsidRPr="0019502C" w:rsidRDefault="00AE3B68" w:rsidP="000D61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214437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DE317D1" w14:textId="7404B6E7" w:rsidR="00F17E0C" w:rsidRPr="0019502C" w:rsidRDefault="00AE3B68" w:rsidP="000D61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37535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45F6B5C4" w14:textId="77777777" w:rsidTr="000D61AB">
        <w:trPr>
          <w:trHeight w:val="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C8A50CC" w14:textId="77777777" w:rsidR="00F17E0C" w:rsidRDefault="00F17E0C" w:rsidP="00E820E6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14A66F8" w14:textId="77777777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E5D0F29" w14:textId="4337F8BD" w:rsidR="00F17E0C" w:rsidRPr="000B4676" w:rsidRDefault="00F17E0C" w:rsidP="000B4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στ</w:t>
            </w:r>
            <w:proofErr w:type="spellEnd"/>
            <w:r>
              <w:rPr>
                <w:lang w:val="el-GR"/>
              </w:rPr>
              <w:t xml:space="preserve">) </w:t>
            </w:r>
            <w:r w:rsidRPr="000B4676">
              <w:rPr>
                <w:lang w:val="el-GR"/>
              </w:rPr>
              <w:t xml:space="preserve">Δημοσιευμένη προκήρυξη στον τύπο ή σε μέσο που απαιτείται σύμφωνα με την κείμενη νομοθεσία </w:t>
            </w:r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31B7449" w14:textId="0376D2BF" w:rsidR="00F17E0C" w:rsidRPr="0019502C" w:rsidRDefault="00AE3B68" w:rsidP="000D61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42172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F48C693" w14:textId="48D5C60D" w:rsidR="00F17E0C" w:rsidRPr="0019502C" w:rsidRDefault="00AE3B68" w:rsidP="000D61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40561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24F670C9" w14:textId="77777777" w:rsidTr="00F17E0C">
        <w:trPr>
          <w:trHeight w:val="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4A7FB2B" w14:textId="77777777" w:rsidR="00F17E0C" w:rsidRDefault="00F17E0C" w:rsidP="00E820E6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B5B67BA" w14:textId="77777777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CA732DE" w14:textId="5224A924" w:rsidR="00F17E0C" w:rsidRPr="00A27359" w:rsidRDefault="00F17E0C" w:rsidP="00A2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ζ) </w:t>
            </w:r>
            <w:r w:rsidRPr="00A27359">
              <w:rPr>
                <w:lang w:val="el-GR"/>
              </w:rPr>
              <w:t>Απόφαση Συγκρότησης Επιτροπής Διενέργειας και Επιτροπής Ενστάσεων Διαγωνισμού</w:t>
            </w:r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55768DC" w14:textId="52D0E414" w:rsidR="00F17E0C" w:rsidRPr="0019502C" w:rsidRDefault="00AE3B68" w:rsidP="00F17E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674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55E7D36" w14:textId="7DE7A38C" w:rsidR="00F17E0C" w:rsidRPr="0019502C" w:rsidRDefault="00AE3B68" w:rsidP="00F17E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7412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72519BB2" w14:textId="77777777" w:rsidTr="00F17E0C">
        <w:trPr>
          <w:trHeight w:val="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D51A5A4" w14:textId="77777777" w:rsidR="00F17E0C" w:rsidRDefault="00F17E0C" w:rsidP="00E820E6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04C3727" w14:textId="77777777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6ECC44F" w14:textId="0AFE8761" w:rsidR="00F17E0C" w:rsidRPr="00F17E0C" w:rsidRDefault="00F17E0C" w:rsidP="00F1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η) </w:t>
            </w:r>
            <w:r w:rsidRPr="00F17E0C">
              <w:rPr>
                <w:lang w:val="el-GR"/>
              </w:rPr>
              <w:t>Πρακτικά Επιτροπών Διενέργειας και Ενστάσεων Διαγωνισμού σε όλα τα στάδια της διαδικασίας (αξιολόγηση και κατακύρωση διαγωνισμού)</w:t>
            </w:r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433EF2E" w14:textId="5FA771BA" w:rsidR="00F17E0C" w:rsidRPr="0019502C" w:rsidRDefault="00AE3B68" w:rsidP="00F17E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70421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76B8170" w14:textId="6BDF204C" w:rsidR="00F17E0C" w:rsidRPr="0019502C" w:rsidRDefault="00AE3B68" w:rsidP="00F17E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96214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7B7CF913" w14:textId="77777777" w:rsidTr="00F17E0C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FCEFF2A" w14:textId="77777777" w:rsidR="00F17E0C" w:rsidRDefault="00F17E0C" w:rsidP="00E820E6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1FBFB5" w14:textId="77777777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740A473C" w14:textId="16D6331E" w:rsidR="00F17E0C" w:rsidRDefault="00F17E0C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θ) </w:t>
            </w:r>
            <w:r w:rsidRPr="00F17E0C">
              <w:rPr>
                <w:lang w:val="el-GR"/>
              </w:rPr>
              <w:t xml:space="preserve">Απόφαση κατακύρωσης διαγωνισμού από αρμόδιο </w:t>
            </w:r>
            <w:r>
              <w:rPr>
                <w:lang w:val="el-GR"/>
              </w:rPr>
              <w:t xml:space="preserve">συλλογικό </w:t>
            </w:r>
            <w:r w:rsidRPr="00F17E0C">
              <w:rPr>
                <w:lang w:val="el-GR"/>
              </w:rPr>
              <w:t>όργανο του Δήμου (αναρτημένη στο ΚΗΜΔΗΣ)</w:t>
            </w:r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95BC9C0" w14:textId="7C70242F" w:rsidR="00F17E0C" w:rsidRPr="0019502C" w:rsidRDefault="00AE3B68" w:rsidP="00F17E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80388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157AC61" w14:textId="6A9E6ACD" w:rsidR="00F17E0C" w:rsidRPr="0019502C" w:rsidRDefault="00AE3B68" w:rsidP="00F17E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7414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17E0C" w14:paraId="0C58EDD8" w14:textId="77777777" w:rsidTr="009D27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9B4278D" w14:textId="77777777" w:rsidR="00F17E0C" w:rsidRDefault="00F17E0C" w:rsidP="00F17E0C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1685" w:type="dxa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7F5E15E0" w14:textId="77777777" w:rsidR="00F17E0C" w:rsidRDefault="00F17E0C" w:rsidP="00F17E0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692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77A216B" w14:textId="6E829E9A" w:rsidR="00F17E0C" w:rsidRDefault="00F17E0C" w:rsidP="00F17E0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ι) Δικαιολογητικά επιλογής αναδόχου (τεχνική και οικονομική προσφορά)</w:t>
            </w:r>
          </w:p>
        </w:tc>
        <w:tc>
          <w:tcPr>
            <w:tcW w:w="580" w:type="dxa"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0360E735" w14:textId="0FFE69A3" w:rsidR="00F17E0C" w:rsidRPr="008C04E2" w:rsidRDefault="00AE3B68" w:rsidP="00F17E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76537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7928DDB" w14:textId="15F08179" w:rsidR="00F17E0C" w:rsidRPr="008C04E2" w:rsidRDefault="00AE3B68" w:rsidP="00F17E0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82905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0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41D93" w:rsidRPr="00374018" w14:paraId="5061C344" w14:textId="77777777" w:rsidTr="0055264E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A5A013D" w14:textId="5FA22C9F" w:rsidR="00041D93" w:rsidRDefault="00041D93" w:rsidP="00E820E6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8605" w:type="dxa"/>
            <w:gridSpan w:val="2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9EE7993" w14:textId="2A3E9F5E" w:rsidR="00041D93" w:rsidRDefault="00041D93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374018">
              <w:rPr>
                <w:b/>
                <w:bCs/>
                <w:lang w:val="el-GR"/>
              </w:rPr>
              <w:t>Σύμβαση</w:t>
            </w:r>
            <w:r w:rsidRPr="00374018">
              <w:rPr>
                <w:lang w:val="el-GR"/>
              </w:rPr>
              <w:t xml:space="preserve"> με ανάδοχο, καθώς και τυχόν αποφάσεις παράτασης συμβατικού χρόνου (αναρτημένα στο ΚΗΜΔΗΣ) συνοδευόμενες από το αίτημα του αναδόχου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A7F6A5F" w14:textId="5B29252B" w:rsidR="00041D93" w:rsidRPr="00374018" w:rsidRDefault="00AE3B68" w:rsidP="00041D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65665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D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CBAABE8" w14:textId="35868C23" w:rsidR="00041D93" w:rsidRPr="00374018" w:rsidRDefault="00AE3B68" w:rsidP="00041D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85962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D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41D93" w:rsidRPr="00374018" w14:paraId="289D0CFA" w14:textId="77777777" w:rsidTr="00EC1147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BB24619" w14:textId="77777777" w:rsidR="00041D93" w:rsidRDefault="00041D93" w:rsidP="00041D93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8605" w:type="dxa"/>
            <w:gridSpan w:val="2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013819E2" w14:textId="77777777" w:rsidR="00041D93" w:rsidRPr="00374018" w:rsidRDefault="00041D93" w:rsidP="00041D9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0459CAF" w14:textId="57D28793" w:rsidR="00041D93" w:rsidRPr="00480291" w:rsidRDefault="00AE3B68" w:rsidP="00041D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7364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D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998DE82" w14:textId="00640D60" w:rsidR="00041D93" w:rsidRPr="008C04E2" w:rsidRDefault="00AE3B68" w:rsidP="00041D9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37367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D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20E6" w:rsidRPr="00374018" w14:paraId="01F2622C" w14:textId="77777777" w:rsidTr="001535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6138645" w14:textId="18D7563B" w:rsidR="00E820E6" w:rsidRDefault="00B7242F" w:rsidP="00E820E6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612B9F7" w14:textId="63AD08ED" w:rsidR="00E820E6" w:rsidRPr="00374018" w:rsidRDefault="00BD4B40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BD4B40">
              <w:rPr>
                <w:b/>
                <w:bCs/>
                <w:lang w:val="el-GR"/>
              </w:rPr>
              <w:t xml:space="preserve">Απόφαση </w:t>
            </w:r>
            <w:r w:rsidRPr="00BD4B40">
              <w:rPr>
                <w:lang w:val="el-GR"/>
              </w:rPr>
              <w:t>Συγκρότησης Επιτροπής Παρακολούθησης και Παραλαβής της Σύμβασης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27751BB6" w14:textId="70F4453F" w:rsidR="00E820E6" w:rsidRPr="00374018" w:rsidRDefault="00AE3B68" w:rsidP="00E820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97203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E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2B4ECEF" w14:textId="779E4469" w:rsidR="00E820E6" w:rsidRPr="00374018" w:rsidRDefault="00AE3B68" w:rsidP="00E820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192760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E6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374A5" w:rsidRPr="00374018" w14:paraId="039BE895" w14:textId="77777777" w:rsidTr="004374A5">
        <w:trPr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62F266F" w14:textId="0E054F98" w:rsidR="004374A5" w:rsidRDefault="004374A5" w:rsidP="00E820E6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t>4.</w:t>
            </w:r>
          </w:p>
        </w:tc>
        <w:tc>
          <w:tcPr>
            <w:tcW w:w="8605" w:type="dxa"/>
            <w:gridSpan w:val="2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9E253D4" w14:textId="3D18C482" w:rsidR="004374A5" w:rsidRPr="00374018" w:rsidRDefault="004374A5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035EFA">
              <w:rPr>
                <w:b/>
                <w:bCs/>
                <w:lang w:val="el-GR"/>
              </w:rPr>
              <w:t>Βεβαίωση</w:t>
            </w:r>
            <w:r>
              <w:rPr>
                <w:lang w:val="el-GR"/>
              </w:rPr>
              <w:t xml:space="preserve"> αρμοδίου οργάνου της Αναθέτουσας Αρχής περί μη άσκησης ένστασης στην αναθέτουσα αρχή κατά το άρθρο 127 του Ν. 4412/2016 ή σε περίπτωση άσκησης ένστασης, προσκόμιση των αποφάσεων της αναθέτουσας αρχής επί των ενστάσεων, στα διάφορα στάδια της διαγωνιστικής διαδικασίας συμπεριλαμβανομένης και της απόφασης κατακύρωσης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AB6CE3F" w14:textId="02994AE3" w:rsidR="004374A5" w:rsidRPr="00374018" w:rsidRDefault="00AE3B68" w:rsidP="004374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10177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4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21325C0" w14:textId="1B5EAB6F" w:rsidR="004374A5" w:rsidRPr="00374018" w:rsidRDefault="00AE3B68" w:rsidP="004374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45969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4A5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374A5" w:rsidRPr="00374018" w14:paraId="605B3441" w14:textId="77777777" w:rsidTr="004374A5">
        <w:trPr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DF31871" w14:textId="77777777" w:rsidR="004374A5" w:rsidRDefault="004374A5" w:rsidP="004374A5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8605" w:type="dxa"/>
            <w:gridSpan w:val="2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11FD70B5" w14:textId="77777777" w:rsidR="004374A5" w:rsidRPr="00035EFA" w:rsidRDefault="004374A5" w:rsidP="004374A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2D9986F" w14:textId="679541D9" w:rsidR="004374A5" w:rsidRPr="00480291" w:rsidRDefault="00AE3B68" w:rsidP="004374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0269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4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0B9BB82" w14:textId="79D104E3" w:rsidR="004374A5" w:rsidRPr="008C04E2" w:rsidRDefault="00AE3B68" w:rsidP="004374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10145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4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20E6" w:rsidRPr="00374018" w14:paraId="156C908A" w14:textId="77777777" w:rsidTr="00437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958A4C2" w14:textId="7CCB32A3" w:rsidR="00E820E6" w:rsidRDefault="00B7242F" w:rsidP="00E820E6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08B58484" w14:textId="2D54FD60" w:rsidR="00E820E6" w:rsidRPr="00374018" w:rsidRDefault="00035EFA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035EFA">
              <w:rPr>
                <w:b/>
                <w:bCs/>
                <w:lang w:val="el-GR"/>
              </w:rPr>
              <w:t>Βεβαίωση</w:t>
            </w:r>
            <w:r>
              <w:rPr>
                <w:lang w:val="el-GR"/>
              </w:rPr>
              <w:t xml:space="preserve"> αρμοδίου οργάνου της Αναθέτουσας Αρχής περί μη άσκησης ενδίκου μέσου κατά των σχετικών αποφάσεων της αναθέτουσας αρχής που απορρίπτουν τις σχετικές ενστάσεις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6A96DDB" w14:textId="1C624B2A" w:rsidR="00E820E6" w:rsidRPr="00374018" w:rsidRDefault="00AE3B68" w:rsidP="004374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7217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E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CE8435A" w14:textId="43F6F0DF" w:rsidR="00E820E6" w:rsidRPr="00374018" w:rsidRDefault="00AE3B68" w:rsidP="004374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8686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E6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20E6" w:rsidRPr="00374018" w14:paraId="57B34945" w14:textId="77777777" w:rsidTr="001535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DA7E042" w14:textId="520D246A" w:rsidR="00E820E6" w:rsidRDefault="00B7242F" w:rsidP="00E820E6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6.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C53181F" w14:textId="06DEF5FD" w:rsidR="00E820E6" w:rsidRPr="00374018" w:rsidRDefault="005B2399" w:rsidP="00E820E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5B2399">
              <w:rPr>
                <w:b/>
                <w:bCs/>
                <w:lang w:val="el-GR"/>
              </w:rPr>
              <w:t xml:space="preserve">Πρακτικά παραλαβής </w:t>
            </w:r>
            <w:r w:rsidRPr="005B2399">
              <w:rPr>
                <w:lang w:val="el-GR"/>
              </w:rPr>
              <w:t>των παραδοτέων της σύμβασης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5AD1366D" w14:textId="67375C79" w:rsidR="00E820E6" w:rsidRPr="00374018" w:rsidRDefault="00AE3B68" w:rsidP="00E820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104217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E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2721D348" w14:textId="4C7F3F3B" w:rsidR="00E820E6" w:rsidRPr="00374018" w:rsidRDefault="00AE3B68" w:rsidP="00E820E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41902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E6" w:rsidRPr="008C04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7174A" w:rsidRPr="00374018" w14:paraId="2E4D0109" w14:textId="77777777" w:rsidTr="0017174A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shd w:val="clear" w:color="auto" w:fill="EDEDED" w:themeFill="accent3" w:themeFillTint="33"/>
            <w:vAlign w:val="center"/>
          </w:tcPr>
          <w:p w14:paraId="37CF7F22" w14:textId="01D1BCB1" w:rsidR="0017174A" w:rsidRPr="0017174A" w:rsidRDefault="0017174A">
            <w:pPr>
              <w:spacing w:line="240" w:lineRule="auto"/>
              <w:jc w:val="center"/>
              <w:rPr>
                <w:bCs w:val="0"/>
                <w:lang w:val="el-GR"/>
              </w:rPr>
            </w:pPr>
            <w:r w:rsidRPr="0017174A">
              <w:rPr>
                <w:bCs w:val="0"/>
                <w:lang w:val="el-GR"/>
              </w:rPr>
              <w:t>Γ) ΣΤΑΔΙΟ ΠΛΗΡΩΜΗΣ</w:t>
            </w:r>
          </w:p>
        </w:tc>
      </w:tr>
      <w:tr w:rsidR="00C532B5" w:rsidRPr="00374018" w14:paraId="084BE3D8" w14:textId="77777777" w:rsidTr="00C532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E305A83" w14:textId="445D9CB4" w:rsidR="00C532B5" w:rsidRDefault="00C532B5" w:rsidP="00C532B5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00D17C6" w14:textId="574FF22F" w:rsidR="00C532B5" w:rsidRDefault="00BE57F2" w:rsidP="00C532B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BE57F2">
              <w:rPr>
                <w:lang w:val="el-GR"/>
              </w:rPr>
              <w:t>Απόφαση αρμόδιου οργάνου περί συγκρότησης ομάδας εργασίας του Φορέα εκπόνησης του Σ.Φ.Η.Ο., αναρτημένη στη Διαύγεια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BDA0401" w14:textId="528F0419" w:rsidR="00C532B5" w:rsidRPr="00374018" w:rsidRDefault="00AE3B68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176494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155EC01" w14:textId="4E9834F2" w:rsidR="00C532B5" w:rsidRPr="00374018" w:rsidRDefault="00AE3B68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189511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532B5" w:rsidRPr="00374018" w14:paraId="01123E2B" w14:textId="77777777" w:rsidTr="00C532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3AE04C8" w14:textId="0ED89421" w:rsidR="00C532B5" w:rsidRDefault="00C532B5" w:rsidP="00C532B5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5FA387B" w14:textId="61FA9D58" w:rsidR="00C532B5" w:rsidRDefault="00BE57F2" w:rsidP="00C532B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BE57F2">
              <w:rPr>
                <w:lang w:val="el-GR"/>
              </w:rPr>
              <w:t>Εγκριτική απόφαση του Σ.Φ.Η.Ο. από την αρμόδια Επιτροπή Ποιότητας Ζωής ή – εφόσον αυτή δεν υφίσταται – από το κατά περίπτωση αρμόδιο όργανο του Φορέα Εκπόνησης όπως αυτό αποδεικνύεται σχετικά</w:t>
            </w:r>
            <w:r>
              <w:rPr>
                <w:lang w:val="el-GR"/>
              </w:rPr>
              <w:t xml:space="preserve"> (Δημοτικό Συμβούλιο)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B55BFFE" w14:textId="0948C0C9" w:rsidR="00C532B5" w:rsidRPr="00374018" w:rsidRDefault="00AE3B68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148939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3B35009" w14:textId="37F46A69" w:rsidR="00C532B5" w:rsidRPr="00374018" w:rsidRDefault="00AE3B68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21407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E57F2" w:rsidRPr="00374018" w14:paraId="45B5EC28" w14:textId="77777777" w:rsidTr="00616840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26E7461" w14:textId="0650632F" w:rsidR="00BE57F2" w:rsidRDefault="00BE57F2" w:rsidP="00C532B5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8605" w:type="dxa"/>
            <w:gridSpan w:val="2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273ADF8" w14:textId="15FC2929" w:rsidR="00BE57F2" w:rsidRDefault="00BE57F2" w:rsidP="00C532B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Εγκεκριμένα παραδοτέα σε ηλεκτρονική μορφή συνοδευόμενα από σχετικό αποδεικτικό κατάθεσης αυτών στο Τμήμα Ηλεκτροκίνησης του Υπουργείου Περιβάλλοντος και Ενέργειας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AE5B8F7" w14:textId="0E7BC34A" w:rsidR="00BE57F2" w:rsidRPr="00374018" w:rsidRDefault="00AE3B68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190944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9F5CC92" w14:textId="30F950AF" w:rsidR="00BE57F2" w:rsidRPr="00374018" w:rsidRDefault="00AE3B68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183325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F2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3172D" w:rsidRPr="00374018" w14:paraId="7E9B9783" w14:textId="77777777" w:rsidTr="0001311B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A467DD5" w14:textId="77777777" w:rsidR="00A3172D" w:rsidRDefault="00A3172D" w:rsidP="00A3172D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8605" w:type="dxa"/>
            <w:gridSpan w:val="2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7D563E19" w14:textId="77777777" w:rsidR="00A3172D" w:rsidRDefault="00A3172D" w:rsidP="00A3172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709950AC" w14:textId="3E2DFD5D" w:rsidR="00A3172D" w:rsidRPr="009F167C" w:rsidRDefault="00AE3B68" w:rsidP="00A3172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67414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44B8BF9C" w14:textId="79B9803D" w:rsidR="00A3172D" w:rsidRPr="009F167C" w:rsidRDefault="00AE3B68" w:rsidP="00A3172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7638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F11A8" w:rsidRPr="00374018" w14:paraId="5D124F27" w14:textId="77777777" w:rsidTr="00410649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1830734" w14:textId="0C93DE6E" w:rsidR="005F11A8" w:rsidRDefault="005F11A8" w:rsidP="00C532B5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8605" w:type="dxa"/>
            <w:gridSpan w:val="2"/>
            <w:vMerge w:val="restart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AB81CD9" w14:textId="68AF450A" w:rsidR="005F11A8" w:rsidRDefault="005F11A8" w:rsidP="00C532B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5F11A8">
              <w:rPr>
                <w:lang w:val="el-GR"/>
              </w:rPr>
              <w:t>Αντίγραφο τιμολογίου αναδόχου (στο οποίο θα αναφέρονται ο ΑΔΑΜ της σύμβασης, ο ΑΔΑ της Απόφασης Ανάληψης Υποχρέωσης, ο Φορέας Χρηματοδότησης και το Χρηματοδοτικό Πρόγραμμα), νόμιμο εγκεκριμένο χρηματικό ένταλμα πληρωμής (Χ.Ε.Π.) αναρτημένο σε ΚΗΜΔΗΣ και ΔΙΑΥΓΕΙΑ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4378B32" w14:textId="0C02D895" w:rsidR="005F11A8" w:rsidRPr="00374018" w:rsidRDefault="00AE3B68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103285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A8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1E3D940" w14:textId="2B53B6CE" w:rsidR="005F11A8" w:rsidRPr="00374018" w:rsidRDefault="00AE3B68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81881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A8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F11A8" w:rsidRPr="00374018" w14:paraId="167114A7" w14:textId="77777777" w:rsidTr="005F11A8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F62123A" w14:textId="77777777" w:rsidR="005F11A8" w:rsidRDefault="005F11A8" w:rsidP="005F11A8">
            <w:pPr>
              <w:spacing w:line="240" w:lineRule="auto"/>
              <w:jc w:val="center"/>
              <w:rPr>
                <w:lang w:val="el-GR"/>
              </w:rPr>
            </w:pPr>
          </w:p>
        </w:tc>
        <w:tc>
          <w:tcPr>
            <w:tcW w:w="8605" w:type="dxa"/>
            <w:gridSpan w:val="2"/>
            <w:vMerge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0621223" w14:textId="77777777" w:rsidR="005F11A8" w:rsidRPr="005F11A8" w:rsidRDefault="005F11A8" w:rsidP="005F11A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D5EA51A" w14:textId="728A0858" w:rsidR="005F11A8" w:rsidRPr="009F167C" w:rsidRDefault="00AE3B68" w:rsidP="005F1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30790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A8" w:rsidRPr="0082585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2F0AEDC" w14:textId="087C6352" w:rsidR="005F11A8" w:rsidRPr="009F167C" w:rsidRDefault="00AE3B68" w:rsidP="005F1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75933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A8" w:rsidRPr="0082585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532B5" w:rsidRPr="00374018" w14:paraId="42108103" w14:textId="77777777" w:rsidTr="00C532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86299E8" w14:textId="7796F103" w:rsidR="00C532B5" w:rsidRDefault="00C532B5" w:rsidP="00C532B5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29B73E23" w14:textId="49271EFA" w:rsidR="00C532B5" w:rsidRDefault="007E5946" w:rsidP="00C532B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7E5946">
              <w:rPr>
                <w:lang w:val="el-GR"/>
              </w:rPr>
              <w:t xml:space="preserve">Βεβαίωση της Οικονομικής Υπηρεσίας περί μη χρήσης των δικαιολογητικών για διπλή χρηματοδότηση από κάθε άλλη πηγή του ποσού που χρηματοδοτεί το Πράσινο Ταμείο, καθώς και για την </w:t>
            </w:r>
            <w:r w:rsidRPr="007E5946">
              <w:rPr>
                <w:b/>
                <w:bCs/>
                <w:lang w:val="el-GR"/>
              </w:rPr>
              <w:t>ολοκλήρωση ή μη της εξόφλησης</w:t>
            </w:r>
            <w:r w:rsidRPr="007E5946">
              <w:rPr>
                <w:lang w:val="el-GR"/>
              </w:rPr>
              <w:t xml:space="preserve"> του αναδόχου από ίδιου πόρους του δικαιούχου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5D78AEB" w14:textId="2F410E4C" w:rsidR="00C532B5" w:rsidRPr="00374018" w:rsidRDefault="00AE3B68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93174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8F96124" w14:textId="6F7CC122" w:rsidR="00C532B5" w:rsidRPr="00374018" w:rsidRDefault="00AE3B68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195971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532B5" w:rsidRPr="00374018" w14:paraId="3E3F4F3B" w14:textId="77777777" w:rsidTr="00C532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CB4982D" w14:textId="0F01F716" w:rsidR="00C532B5" w:rsidRDefault="00C532B5" w:rsidP="00C532B5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6.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773ECB50" w14:textId="53809472" w:rsidR="00C532B5" w:rsidRDefault="007E5946" w:rsidP="00C532B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7E5946">
              <w:rPr>
                <w:lang w:val="el-GR"/>
              </w:rPr>
              <w:t>Βεβαίωση Οικονομικής Υπηρεσίας ότι το πρωτότυπο τιμολόγιο του αναδόχου τηρείται στην υπηρεσία του Δήμου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F0ABB84" w14:textId="060D7CC9" w:rsidR="00C532B5" w:rsidRPr="00374018" w:rsidRDefault="00AE3B68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6105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9C88FBF" w14:textId="71CC8580" w:rsidR="00C532B5" w:rsidRPr="00374018" w:rsidRDefault="00AE3B68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107508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532B5" w:rsidRPr="00374018" w14:paraId="38B0FFCD" w14:textId="77777777" w:rsidTr="00C532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B883133" w14:textId="5765FFF8" w:rsidR="00C532B5" w:rsidRDefault="00C532B5" w:rsidP="00C532B5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7.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62D45DA6" w14:textId="7E14EEE5" w:rsidR="00C532B5" w:rsidRDefault="007E5946" w:rsidP="00C532B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7E5946">
              <w:rPr>
                <w:lang w:val="el-GR"/>
              </w:rPr>
              <w:t xml:space="preserve">Ασφαλιστική ενημερότητα </w:t>
            </w:r>
            <w:r w:rsidRPr="007E5946">
              <w:rPr>
                <w:u w:val="single"/>
                <w:lang w:val="el-GR"/>
              </w:rPr>
              <w:t>του Δήμου</w:t>
            </w:r>
            <w:r w:rsidRPr="007E5946">
              <w:rPr>
                <w:lang w:val="el-GR"/>
              </w:rPr>
              <w:t xml:space="preserve"> για </w:t>
            </w:r>
            <w:r w:rsidRPr="007E5946">
              <w:rPr>
                <w:b/>
                <w:bCs/>
                <w:lang w:val="el-GR"/>
              </w:rPr>
              <w:t>είσπραξη εκκαθαρισμένων απαιτήσεων</w:t>
            </w:r>
            <w:r w:rsidRPr="007E5946">
              <w:rPr>
                <w:lang w:val="el-GR"/>
              </w:rPr>
              <w:t xml:space="preserve"> από Δημόσιο, ΝΠΔΔ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8198758" w14:textId="426C7E1B" w:rsidR="00C532B5" w:rsidRPr="00374018" w:rsidRDefault="00AE3B68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166192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669ECDF" w14:textId="1653AEB9" w:rsidR="00C532B5" w:rsidRPr="00374018" w:rsidRDefault="00AE3B68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167217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532B5" w:rsidRPr="00374018" w14:paraId="7320BFFC" w14:textId="77777777" w:rsidTr="00C532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E27C2A0" w14:textId="161A7104" w:rsidR="00C532B5" w:rsidRDefault="00C532B5" w:rsidP="00C532B5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8.</w:t>
            </w:r>
          </w:p>
        </w:tc>
        <w:tc>
          <w:tcPr>
            <w:tcW w:w="8605" w:type="dxa"/>
            <w:gridSpan w:val="2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</w:tcPr>
          <w:p w14:paraId="3662505D" w14:textId="2F974427" w:rsidR="00C532B5" w:rsidRDefault="007E5946" w:rsidP="00C532B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Τ</w:t>
            </w:r>
            <w:r w:rsidRPr="007E5946">
              <w:rPr>
                <w:lang w:val="el-GR"/>
              </w:rPr>
              <w:t xml:space="preserve">ήρηση των όρων δημοσιότητας, σύμφωνα με την ενότητα 11 του </w:t>
            </w:r>
            <w:r>
              <w:rPr>
                <w:lang w:val="el-GR"/>
              </w:rPr>
              <w:t>Οδηγού</w:t>
            </w:r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4B1CA43" w14:textId="3EC931BB" w:rsidR="00C532B5" w:rsidRPr="00374018" w:rsidRDefault="00AE3B68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-136967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80" w:type="dxa"/>
            <w:tcBorders>
              <w:top w:val="single" w:sz="12" w:space="0" w:color="B4C6E7" w:themeColor="accent1" w:themeTint="66"/>
              <w:left w:val="single" w:sz="4" w:space="0" w:color="B4C6E7" w:themeColor="accent1" w:themeTint="66"/>
              <w:bottom w:val="single" w:sz="12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3A95B4F" w14:textId="785D7689" w:rsidR="00C532B5" w:rsidRPr="00374018" w:rsidRDefault="00AE3B68" w:rsidP="00C53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sdt>
              <w:sdtPr>
                <w:rPr>
                  <w:b/>
                </w:rPr>
                <w:id w:val="118733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B5" w:rsidRPr="009F16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0B4FD162" w14:textId="67F9D5D6" w:rsidR="001852D3" w:rsidRDefault="00AE3B68">
      <w:pPr>
        <w:rPr>
          <w:lang w:val="el-GR"/>
        </w:rPr>
      </w:pPr>
    </w:p>
    <w:p w14:paraId="768D6B13" w14:textId="2A51AD2B" w:rsidR="000133C0" w:rsidRDefault="000133C0">
      <w:pPr>
        <w:rPr>
          <w:lang w:val="el-GR"/>
        </w:rPr>
      </w:pPr>
    </w:p>
    <w:p w14:paraId="2B3DF3EC" w14:textId="77777777" w:rsidR="000133C0" w:rsidRDefault="000133C0" w:rsidP="000133C0">
      <w:pPr>
        <w:jc w:val="both"/>
        <w:rPr>
          <w:lang w:val="el-GR"/>
        </w:rPr>
      </w:pPr>
      <w:r>
        <w:rPr>
          <w:u w:val="single"/>
          <w:lang w:val="el-GR"/>
        </w:rPr>
        <w:t>ΠΑΡΑΤΗΡΗΣΕΙΣ</w:t>
      </w:r>
      <w:r>
        <w:rPr>
          <w:lang w:val="el-GR"/>
        </w:rPr>
        <w:t>:</w:t>
      </w:r>
    </w:p>
    <w:p w14:paraId="7E65982A" w14:textId="77777777" w:rsidR="00C57686" w:rsidRPr="00374018" w:rsidRDefault="00C57686">
      <w:pPr>
        <w:rPr>
          <w:lang w:val="el-GR"/>
        </w:rPr>
      </w:pPr>
    </w:p>
    <w:sectPr w:rsidR="00C57686" w:rsidRPr="00374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D3B2" w14:textId="77777777" w:rsidR="00443585" w:rsidRDefault="00443585" w:rsidP="006E7810">
      <w:pPr>
        <w:spacing w:after="0" w:line="240" w:lineRule="auto"/>
      </w:pPr>
      <w:r>
        <w:separator/>
      </w:r>
    </w:p>
  </w:endnote>
  <w:endnote w:type="continuationSeparator" w:id="0">
    <w:p w14:paraId="52547880" w14:textId="77777777" w:rsidR="00443585" w:rsidRDefault="00443585" w:rsidP="006E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0E4F" w14:textId="77777777" w:rsidR="00AE3B68" w:rsidRDefault="00AE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732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11595" w14:textId="509FE040" w:rsidR="000133C0" w:rsidRDefault="000133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45E9AF" w14:textId="77777777" w:rsidR="000133C0" w:rsidRDefault="000133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5335" w14:textId="77777777" w:rsidR="00AE3B68" w:rsidRDefault="00AE3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5C42" w14:textId="77777777" w:rsidR="00443585" w:rsidRDefault="00443585" w:rsidP="006E7810">
      <w:pPr>
        <w:spacing w:after="0" w:line="240" w:lineRule="auto"/>
      </w:pPr>
      <w:r>
        <w:separator/>
      </w:r>
    </w:p>
  </w:footnote>
  <w:footnote w:type="continuationSeparator" w:id="0">
    <w:p w14:paraId="07F726CB" w14:textId="77777777" w:rsidR="00443585" w:rsidRDefault="00443585" w:rsidP="006E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993E" w14:textId="073D8072" w:rsidR="00AE3B68" w:rsidRDefault="00AE3B68">
    <w:pPr>
      <w:pStyle w:val="Header"/>
    </w:pPr>
    <w:r>
      <w:rPr>
        <w:noProof/>
      </w:rPr>
      <w:pict w14:anchorId="5D755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89422" o:spid="_x0000_s2050" type="#_x0000_t75" style="position:absolute;margin-left:0;margin-top:0;width:451.25pt;height:564.2pt;z-index:-251657216;mso-position-horizontal:center;mso-position-horizontal-relative:margin;mso-position-vertical:center;mso-position-vertical-relative:margin" o:allowincell="f">
          <v:imagedata r:id="rId1" o:title="PRASINO-TAMEIO_300dpi (2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9BFC" w14:textId="79B34AE4" w:rsidR="006E7810" w:rsidRPr="006E7810" w:rsidRDefault="00AE3B68">
    <w:pPr>
      <w:pStyle w:val="Header"/>
      <w:rPr>
        <w:b/>
        <w:bCs/>
        <w:color w:val="4472C4" w:themeColor="accent1"/>
        <w:sz w:val="24"/>
        <w:szCs w:val="24"/>
        <w:lang w:val="el-GR"/>
      </w:rPr>
    </w:pPr>
    <w:r>
      <w:rPr>
        <w:b/>
        <w:bCs/>
        <w:noProof/>
        <w:color w:val="4472C4" w:themeColor="accent1"/>
        <w:sz w:val="24"/>
        <w:szCs w:val="24"/>
        <w:lang w:val="el-GR"/>
      </w:rPr>
      <w:pict w14:anchorId="6E4D0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89423" o:spid="_x0000_s2051" type="#_x0000_t75" style="position:absolute;margin-left:0;margin-top:0;width:451.25pt;height:564.2pt;z-index:-251656192;mso-position-horizontal:center;mso-position-horizontal-relative:margin;mso-position-vertical:center;mso-position-vertical-relative:margin" o:allowincell="f">
          <v:imagedata r:id="rId1" o:title="PRASINO-TAMEIO_300dpi (2)" gain="19661f" blacklevel="22938f"/>
        </v:shape>
      </w:pict>
    </w:r>
    <w:r w:rsidR="006E7810" w:rsidRPr="006E7810">
      <w:rPr>
        <w:b/>
        <w:bCs/>
        <w:color w:val="4472C4" w:themeColor="accent1"/>
        <w:sz w:val="24"/>
        <w:szCs w:val="24"/>
        <w:lang w:val="el-GR"/>
      </w:rPr>
      <w:t>ΔΙΚΑΙΟΛΟΓΗΤΙΚΑ ΠΛΗΡΩΜΗΣ ΣΧΕΔΙΩΝ ΦΟΡΤΙΣΗΣ ΗΛΕΚΤΡΙΚΩΝ ΟΧΗΜΑΤΩΝ – Σ.Φ.Η.Ο.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3F32" w14:textId="74975D2C" w:rsidR="00AE3B68" w:rsidRDefault="00AE3B68">
    <w:pPr>
      <w:pStyle w:val="Header"/>
    </w:pPr>
    <w:r>
      <w:rPr>
        <w:noProof/>
      </w:rPr>
      <w:pict w14:anchorId="6DDE61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89421" o:spid="_x0000_s2049" type="#_x0000_t75" style="position:absolute;margin-left:0;margin-top:0;width:451.25pt;height:564.2pt;z-index:-251658240;mso-position-horizontal:center;mso-position-horizontal-relative:margin;mso-position-vertical:center;mso-position-vertical-relative:margin" o:allowincell="f">
          <v:imagedata r:id="rId1" o:title="PRASINO-TAMEIO_300dpi (2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496"/>
    <w:multiLevelType w:val="hybridMultilevel"/>
    <w:tmpl w:val="28281228"/>
    <w:lvl w:ilvl="0" w:tplc="A2DEAEB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B52FDB"/>
    <w:multiLevelType w:val="hybridMultilevel"/>
    <w:tmpl w:val="5BD8D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4A4356"/>
    <w:multiLevelType w:val="hybridMultilevel"/>
    <w:tmpl w:val="1A28EB8C"/>
    <w:lvl w:ilvl="0" w:tplc="2C6A4B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10"/>
    <w:rsid w:val="000133C0"/>
    <w:rsid w:val="00024C3E"/>
    <w:rsid w:val="00035EFA"/>
    <w:rsid w:val="00041D93"/>
    <w:rsid w:val="000B4676"/>
    <w:rsid w:val="000D61AB"/>
    <w:rsid w:val="0017174A"/>
    <w:rsid w:val="001E2332"/>
    <w:rsid w:val="00210DEB"/>
    <w:rsid w:val="002F5650"/>
    <w:rsid w:val="00374018"/>
    <w:rsid w:val="003F14EC"/>
    <w:rsid w:val="004257C4"/>
    <w:rsid w:val="004374A5"/>
    <w:rsid w:val="00443585"/>
    <w:rsid w:val="00471D0C"/>
    <w:rsid w:val="004B2EAD"/>
    <w:rsid w:val="004B3475"/>
    <w:rsid w:val="004E592B"/>
    <w:rsid w:val="005B2399"/>
    <w:rsid w:val="005F11A8"/>
    <w:rsid w:val="0062102E"/>
    <w:rsid w:val="006516D5"/>
    <w:rsid w:val="00666AE7"/>
    <w:rsid w:val="00675C56"/>
    <w:rsid w:val="006E7810"/>
    <w:rsid w:val="00706B11"/>
    <w:rsid w:val="00723615"/>
    <w:rsid w:val="007E43D0"/>
    <w:rsid w:val="007E5946"/>
    <w:rsid w:val="008007E6"/>
    <w:rsid w:val="00912CD7"/>
    <w:rsid w:val="009D2719"/>
    <w:rsid w:val="009F02BB"/>
    <w:rsid w:val="00A27359"/>
    <w:rsid w:val="00A3172D"/>
    <w:rsid w:val="00AE3B68"/>
    <w:rsid w:val="00B7242F"/>
    <w:rsid w:val="00BD4B40"/>
    <w:rsid w:val="00BE57F2"/>
    <w:rsid w:val="00C532B5"/>
    <w:rsid w:val="00C57686"/>
    <w:rsid w:val="00DC02F9"/>
    <w:rsid w:val="00E820E6"/>
    <w:rsid w:val="00EA2792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1CFBE5"/>
  <w15:chartTrackingRefBased/>
  <w15:docId w15:val="{B401E21C-A457-4554-908F-7739801D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0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10"/>
  </w:style>
  <w:style w:type="paragraph" w:styleId="Footer">
    <w:name w:val="footer"/>
    <w:basedOn w:val="Normal"/>
    <w:link w:val="FooterChar"/>
    <w:uiPriority w:val="99"/>
    <w:unhideWhenUsed/>
    <w:rsid w:val="006E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10"/>
  </w:style>
  <w:style w:type="table" w:styleId="GridTable1Light-Accent1">
    <w:name w:val="Grid Table 1 Light Accent 1"/>
    <w:basedOn w:val="TableNormal"/>
    <w:uiPriority w:val="46"/>
    <w:rsid w:val="0062102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5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Πράσινο Ταμείο – Σ.Φ.Η.Ο. Helpdesk</dc:creator>
  <cp:keywords/>
  <dc:description/>
  <cp:lastModifiedBy>Πράσινο Ταμείο – Σ.Φ.Η.Ο. Helpdesk</cp:lastModifiedBy>
  <cp:revision>42</cp:revision>
  <dcterms:created xsi:type="dcterms:W3CDTF">2022-02-15T10:25:00Z</dcterms:created>
  <dcterms:modified xsi:type="dcterms:W3CDTF">2022-02-24T07:16:00Z</dcterms:modified>
</cp:coreProperties>
</file>