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9A38" w14:textId="2A4BBFA2" w:rsidR="009B13B9" w:rsidRPr="00EE65AD" w:rsidRDefault="009B13B9" w:rsidP="009B13B9">
      <w:pPr>
        <w:jc w:val="center"/>
        <w:rPr>
          <w:rFonts w:ascii="Calibri" w:eastAsia="Times New Roman" w:hAnsi="Calibri" w:cs="Calibri"/>
          <w:b/>
          <w:bCs/>
          <w:color w:val="000000"/>
          <w:spacing w:val="24"/>
          <w:u w:val="single"/>
        </w:rPr>
      </w:pPr>
      <w:r w:rsidRPr="00EE65AD">
        <w:rPr>
          <w:rFonts w:ascii="Calibri" w:eastAsia="Times New Roman" w:hAnsi="Calibri" w:cs="Calibri"/>
          <w:b/>
          <w:bCs/>
          <w:color w:val="000000"/>
          <w:spacing w:val="24"/>
          <w:u w:val="single"/>
        </w:rPr>
        <w:t>ΔΙΕΥΚΡΙΝΙΣΕΙΣ</w:t>
      </w:r>
    </w:p>
    <w:p w14:paraId="726C2456" w14:textId="77777777" w:rsidR="009B13B9" w:rsidRDefault="009B13B9" w:rsidP="009B13B9">
      <w:pPr>
        <w:rPr>
          <w:rFonts w:ascii="Calibri" w:eastAsia="Times New Roman" w:hAnsi="Calibri" w:cs="Calibri"/>
          <w:color w:val="000000"/>
        </w:rPr>
      </w:pPr>
    </w:p>
    <w:p w14:paraId="676DE594" w14:textId="51F48BB3" w:rsidR="009B13B9" w:rsidRDefault="009B13B9" w:rsidP="009B13B9">
      <w:pPr>
        <w:spacing w:after="120"/>
        <w:jc w:val="both"/>
        <w:rPr>
          <w:rFonts w:asciiTheme="minorHAnsi" w:hAnsiTheme="minorHAnsi" w:cstheme="minorHAnsi"/>
        </w:rPr>
      </w:pPr>
      <w:r w:rsidRPr="009B13B9">
        <w:rPr>
          <w:rFonts w:asciiTheme="minorHAnsi" w:eastAsia="Times New Roman" w:hAnsiTheme="minorHAnsi" w:cstheme="minorHAnsi"/>
          <w:color w:val="000000"/>
        </w:rPr>
        <w:t>Διευκρινίζεται ότι δικαιούχοι της νέας δράσης</w:t>
      </w:r>
      <w:r w:rsidR="00EE65AD">
        <w:rPr>
          <w:rFonts w:asciiTheme="minorHAnsi" w:eastAsia="Times New Roman" w:hAnsiTheme="minorHAnsi" w:cstheme="minorHAnsi"/>
          <w:color w:val="000000"/>
        </w:rPr>
        <w:t xml:space="preserve"> </w:t>
      </w:r>
      <w:r w:rsidRPr="009B13B9">
        <w:rPr>
          <w:rFonts w:asciiTheme="minorHAnsi" w:hAnsiTheme="minorHAnsi" w:cstheme="minorHAnsi"/>
          <w:shd w:val="clear" w:color="auto" w:fill="FFFFFF"/>
        </w:rPr>
        <w:t>του</w:t>
      </w:r>
      <w:r w:rsidR="00EE65AD">
        <w:rPr>
          <w:rFonts w:asciiTheme="minorHAnsi" w:hAnsiTheme="minorHAnsi" w:cstheme="minorHAnsi"/>
          <w:shd w:val="clear" w:color="auto" w:fill="FFFFFF"/>
        </w:rPr>
        <w:t xml:space="preserve"> </w:t>
      </w:r>
      <w:r w:rsidRPr="009B13B9">
        <w:rPr>
          <w:rFonts w:asciiTheme="minorHAnsi" w:hAnsiTheme="minorHAnsi" w:cstheme="minorHAnsi"/>
          <w:shd w:val="clear" w:color="auto" w:fill="FFFFFF"/>
        </w:rPr>
        <w:t>Πράσινο</w:t>
      </w:r>
      <w:r w:rsidR="00EE65AD">
        <w:rPr>
          <w:rFonts w:asciiTheme="minorHAnsi" w:hAnsiTheme="minorHAnsi" w:cstheme="minorHAnsi"/>
          <w:shd w:val="clear" w:color="auto" w:fill="FFFFFF"/>
        </w:rPr>
        <w:t>υ</w:t>
      </w:r>
      <w:r w:rsidRPr="009B13B9">
        <w:rPr>
          <w:rFonts w:asciiTheme="minorHAnsi" w:hAnsiTheme="minorHAnsi" w:cstheme="minorHAnsi"/>
          <w:shd w:val="clear" w:color="auto" w:fill="FFFFFF"/>
        </w:rPr>
        <w:t xml:space="preserve"> Ταμείου</w:t>
      </w:r>
      <w:r w:rsidR="00EE65AD">
        <w:rPr>
          <w:rFonts w:asciiTheme="minorHAnsi" w:hAnsiTheme="minorHAnsi" w:cstheme="minorHAnsi"/>
          <w:shd w:val="clear" w:color="auto" w:fill="FFFFFF"/>
        </w:rPr>
        <w:t xml:space="preserve"> </w:t>
      </w:r>
      <w:r w:rsidRPr="009B13B9">
        <w:rPr>
          <w:rFonts w:asciiTheme="minorHAnsi" w:hAnsiTheme="minorHAnsi" w:cstheme="minorHAnsi"/>
        </w:rPr>
        <w:t>«Επιχειρησιακό σχέδιο για την εξασφάλιση κοινόχρηστων και κοινωφελών χώρων-Ε.Σ.Ε.Κ.Κ.»</w:t>
      </w:r>
      <w:r w:rsidR="00EE65AD">
        <w:rPr>
          <w:rFonts w:asciiTheme="minorHAnsi" w:hAnsiTheme="minorHAnsi" w:cstheme="minorHAnsi"/>
        </w:rPr>
        <w:t xml:space="preserve"> </w:t>
      </w:r>
      <w:r w:rsidRPr="009B13B9">
        <w:rPr>
          <w:rFonts w:asciiTheme="minorHAnsi" w:hAnsiTheme="minorHAnsi" w:cstheme="minorHAnsi"/>
        </w:rPr>
        <w:t xml:space="preserve">στο πλαίσιο του Χρηματοδοτικού Προγράμματος «ΔΡΑΣΕΙΣ ΠΕΡΙΒΑΛΛΟΝΤΙΚΟΥ ΙΣΟΖΥΓΙΟΥ» 2021, είναι </w:t>
      </w:r>
      <w:r w:rsidRPr="009B13B9">
        <w:rPr>
          <w:rFonts w:asciiTheme="minorHAnsi" w:hAnsiTheme="minorHAnsi" w:cstheme="minorHAnsi"/>
          <w:u w:val="single"/>
        </w:rPr>
        <w:t>όλοι οι δήμοι της χώρας</w:t>
      </w:r>
      <w:r w:rsidRPr="009B13B9">
        <w:rPr>
          <w:rFonts w:asciiTheme="minorHAnsi" w:hAnsiTheme="minorHAnsi" w:cstheme="minorHAnsi"/>
        </w:rPr>
        <w:t xml:space="preserve">, όπως ορίζεται σαφώς στον οδηγό και την πρόσκληση του προγράμματος. </w:t>
      </w:r>
    </w:p>
    <w:p w14:paraId="6088E7E7" w14:textId="3FB6EB4E" w:rsidR="009B13B9" w:rsidRPr="009B13B9" w:rsidRDefault="009B13B9" w:rsidP="009B13B9">
      <w:pPr>
        <w:jc w:val="both"/>
        <w:rPr>
          <w:rFonts w:asciiTheme="minorHAnsi" w:hAnsiTheme="minorHAnsi" w:cstheme="minorHAnsi"/>
        </w:rPr>
      </w:pPr>
      <w:r w:rsidRPr="009B13B9">
        <w:rPr>
          <w:rFonts w:asciiTheme="minorHAnsi" w:hAnsiTheme="minorHAnsi" w:cstheme="minorHAnsi"/>
        </w:rPr>
        <w:t>Στη λίστα των δικαιούχων του οδηγού δεν έχουν προβλεφθεί οι διοικητικές διαιρέσεις ορισμένων ΟΤΑ, που έλαβε χώρα το 2019, χωρίς αυτό να επηρεάζει την επιλεξιμότητα των δήμων.</w:t>
      </w:r>
    </w:p>
    <w:p w14:paraId="55562855" w14:textId="5CA5FF74" w:rsidR="00041223" w:rsidRDefault="00041223" w:rsidP="009B13B9">
      <w:pPr>
        <w:jc w:val="both"/>
        <w:rPr>
          <w:rFonts w:asciiTheme="minorHAnsi" w:hAnsiTheme="minorHAnsi" w:cstheme="minorHAnsi"/>
        </w:rPr>
      </w:pPr>
    </w:p>
    <w:p w14:paraId="21BA3E6A" w14:textId="4138BEEA" w:rsidR="009B13B9" w:rsidRPr="0069615C" w:rsidRDefault="009B13B9" w:rsidP="0069615C">
      <w:pPr>
        <w:jc w:val="both"/>
        <w:rPr>
          <w:rFonts w:asciiTheme="minorHAnsi" w:hAnsiTheme="minorHAnsi" w:cstheme="minorHAnsi"/>
        </w:rPr>
      </w:pPr>
      <w:r w:rsidRPr="0069615C">
        <w:rPr>
          <w:rFonts w:asciiTheme="minorHAnsi" w:hAnsiTheme="minorHAnsi" w:cstheme="minorHAnsi"/>
        </w:rPr>
        <w:t>Ως εκ τούτου ο Προϋπολογισμός για τους κάτωθι Δήμους διαμορφώνεται ως εξής</w:t>
      </w:r>
      <w:r w:rsidR="0069615C">
        <w:rPr>
          <w:rFonts w:asciiTheme="minorHAnsi" w:hAnsiTheme="minorHAnsi" w:cstheme="minorHAnsi"/>
        </w:rPr>
        <w:t>:</w:t>
      </w:r>
    </w:p>
    <w:p w14:paraId="00F91A90" w14:textId="77777777" w:rsidR="009B13B9" w:rsidRPr="009B13B9" w:rsidRDefault="009B13B9" w:rsidP="009B13B9">
      <w:pPr>
        <w:pStyle w:val="xmsonormal"/>
      </w:pPr>
      <w:r>
        <w:rPr>
          <w:lang w:val="en-GB"/>
        </w:rPr>
        <w:t> </w:t>
      </w:r>
    </w:p>
    <w:tbl>
      <w:tblPr>
        <w:tblW w:w="8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248"/>
        <w:gridCol w:w="1696"/>
        <w:gridCol w:w="2127"/>
      </w:tblGrid>
      <w:tr w:rsidR="009B13B9" w14:paraId="1AF1BF36" w14:textId="77777777" w:rsidTr="0069615C">
        <w:trPr>
          <w:trHeight w:val="333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CC6AC" w14:textId="77777777" w:rsidR="009B13B9" w:rsidRDefault="009B13B9">
            <w:pPr>
              <w:pStyle w:val="xmsonormal"/>
              <w:jc w:val="center"/>
            </w:pPr>
            <w:r>
              <w:rPr>
                <w:b/>
                <w:bCs/>
              </w:rPr>
              <w:t>ΠΡΩΗΝ ΔΗΜΟΣ</w:t>
            </w:r>
          </w:p>
        </w:tc>
        <w:tc>
          <w:tcPr>
            <w:tcW w:w="60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EB5D0" w14:textId="77777777" w:rsidR="009B13B9" w:rsidRDefault="009B13B9">
            <w:pPr>
              <w:pStyle w:val="xmsonormal"/>
              <w:jc w:val="center"/>
            </w:pPr>
            <w:r>
              <w:rPr>
                <w:b/>
                <w:bCs/>
                <w:color w:val="000000"/>
              </w:rPr>
              <w:t>ΝΕΟΙ ΔΗΜΟΙ</w:t>
            </w:r>
          </w:p>
        </w:tc>
      </w:tr>
      <w:tr w:rsidR="009B13B9" w14:paraId="378D2F58" w14:textId="77777777" w:rsidTr="0069615C">
        <w:trPr>
          <w:trHeight w:val="33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13B81" w14:textId="77777777" w:rsidR="009B13B9" w:rsidRDefault="009B13B9">
            <w:pPr>
              <w:pStyle w:val="xmsonormal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4A93E" w14:textId="77777777" w:rsidR="009B13B9" w:rsidRDefault="009B13B9">
            <w:pPr>
              <w:pStyle w:val="xmsonormal"/>
              <w:jc w:val="center"/>
            </w:pPr>
            <w:r>
              <w:rPr>
                <w:b/>
                <w:bCs/>
                <w:color w:val="000000"/>
              </w:rPr>
              <w:t>ΔΗΜΟΣ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D8025" w14:textId="77777777" w:rsidR="009B13B9" w:rsidRDefault="009B13B9">
            <w:pPr>
              <w:pStyle w:val="xmsonormal"/>
              <w:jc w:val="center"/>
            </w:pPr>
            <w:r>
              <w:rPr>
                <w:b/>
                <w:bCs/>
                <w:color w:val="000000"/>
              </w:rPr>
              <w:t>ΠΛΗΘΥΣΜΟΣ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C9762" w14:textId="77777777" w:rsidR="0069615C" w:rsidRPr="0069615C" w:rsidRDefault="0069615C" w:rsidP="0069615C">
            <w:pPr>
              <w:pStyle w:val="xmsonormal"/>
              <w:jc w:val="center"/>
              <w:rPr>
                <w:b/>
                <w:bCs/>
                <w:color w:val="000000"/>
              </w:rPr>
            </w:pPr>
            <w:r w:rsidRPr="0069615C">
              <w:rPr>
                <w:b/>
                <w:bCs/>
                <w:color w:val="000000"/>
              </w:rPr>
              <w:t>Ε.Σ.Ε.Κ.Κ.</w:t>
            </w:r>
          </w:p>
          <w:p w14:paraId="1299F65E" w14:textId="77383BFA" w:rsidR="009B13B9" w:rsidRDefault="0069615C" w:rsidP="0069615C">
            <w:pPr>
              <w:pStyle w:val="xmsonormal"/>
              <w:jc w:val="center"/>
            </w:pPr>
            <w:r w:rsidRPr="0069615C">
              <w:rPr>
                <w:b/>
                <w:bCs/>
                <w:color w:val="000000"/>
              </w:rPr>
              <w:t>(π/υ άνευ Φ.Π.Α.)</w:t>
            </w:r>
          </w:p>
        </w:tc>
      </w:tr>
      <w:tr w:rsidR="009B13B9" w14:paraId="644736C7" w14:textId="77777777" w:rsidTr="009B13B9">
        <w:trPr>
          <w:trHeight w:val="327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E097A" w14:textId="77777777" w:rsidR="009B13B9" w:rsidRDefault="009B13B9" w:rsidP="009B13B9">
            <w:pPr>
              <w:pStyle w:val="xmsonormal"/>
            </w:pPr>
            <w:r>
              <w:t>ΚΕΦΑΛΛΗΝΙΑΣ</w:t>
            </w:r>
          </w:p>
          <w:p w14:paraId="389E643D" w14:textId="77777777" w:rsidR="009B13B9" w:rsidRDefault="009B13B9" w:rsidP="009B13B9">
            <w:pPr>
              <w:pStyle w:val="xmsonormal"/>
            </w:pPr>
            <w:r>
              <w:t>(40.000 €)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8469D" w14:textId="77777777" w:rsidR="009B13B9" w:rsidRDefault="009B13B9" w:rsidP="009B13B9">
            <w:pPr>
              <w:pStyle w:val="xmsonormal"/>
            </w:pPr>
            <w:r>
              <w:rPr>
                <w:b/>
                <w:bCs/>
              </w:rPr>
              <w:t>ΑΡΓΟΣΤΟΛΙΟΥ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9AF55" w14:textId="77777777" w:rsidR="009B13B9" w:rsidRDefault="009B13B9" w:rsidP="009B13B9">
            <w:pPr>
              <w:pStyle w:val="xmsonormal"/>
            </w:pPr>
            <w:r>
              <w:t>23.499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80F7F" w14:textId="77777777" w:rsidR="009B13B9" w:rsidRPr="009B13B9" w:rsidRDefault="009B13B9" w:rsidP="009B13B9">
            <w:pPr>
              <w:pStyle w:val="xmsonormal"/>
              <w:jc w:val="center"/>
              <w:rPr>
                <w:b/>
                <w:bCs/>
              </w:rPr>
            </w:pPr>
            <w:r w:rsidRPr="009B13B9">
              <w:rPr>
                <w:b/>
                <w:bCs/>
              </w:rPr>
              <w:t>32.000 €</w:t>
            </w:r>
          </w:p>
        </w:tc>
      </w:tr>
      <w:tr w:rsidR="009B13B9" w14:paraId="58C0C506" w14:textId="77777777" w:rsidTr="009B13B9">
        <w:trPr>
          <w:trHeight w:val="4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0D609D" w14:textId="77777777" w:rsidR="009B13B9" w:rsidRDefault="009B13B9" w:rsidP="009B13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02539" w14:textId="77777777" w:rsidR="009B13B9" w:rsidRDefault="009B13B9" w:rsidP="009B13B9">
            <w:pPr>
              <w:pStyle w:val="xmsonormal"/>
            </w:pPr>
            <w:r>
              <w:rPr>
                <w:b/>
                <w:bCs/>
              </w:rPr>
              <w:t>ΛΗΞΟΥΡΙΟΥ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0F2C5" w14:textId="77777777" w:rsidR="009B13B9" w:rsidRDefault="009B13B9" w:rsidP="009B13B9">
            <w:pPr>
              <w:pStyle w:val="xmsonormal"/>
            </w:pPr>
            <w:r>
              <w:t>11.399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E3B2B" w14:textId="77777777" w:rsidR="009B13B9" w:rsidRPr="009B13B9" w:rsidRDefault="009B13B9" w:rsidP="009B13B9">
            <w:pPr>
              <w:pStyle w:val="xmsonormal"/>
              <w:jc w:val="center"/>
              <w:rPr>
                <w:b/>
                <w:bCs/>
              </w:rPr>
            </w:pPr>
            <w:r w:rsidRPr="009B13B9">
              <w:rPr>
                <w:b/>
                <w:bCs/>
              </w:rPr>
              <w:t>32.000 €</w:t>
            </w:r>
          </w:p>
        </w:tc>
      </w:tr>
      <w:tr w:rsidR="009B13B9" w14:paraId="7FCDC9B4" w14:textId="77777777" w:rsidTr="009B13B9">
        <w:trPr>
          <w:trHeight w:val="3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53604D" w14:textId="77777777" w:rsidR="009B13B9" w:rsidRDefault="009B13B9" w:rsidP="009B13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2641A" w14:textId="77777777" w:rsidR="009B13B9" w:rsidRDefault="009B13B9" w:rsidP="009B13B9">
            <w:pPr>
              <w:pStyle w:val="xmsonormal"/>
            </w:pPr>
            <w:r>
              <w:rPr>
                <w:b/>
                <w:bCs/>
              </w:rPr>
              <w:t>ΣΑΜΗΣ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73CA5" w14:textId="77777777" w:rsidR="009B13B9" w:rsidRDefault="009B13B9" w:rsidP="009B13B9">
            <w:pPr>
              <w:pStyle w:val="xmsonormal"/>
            </w:pPr>
            <w:r>
              <w:t>5.204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E61E0" w14:textId="77777777" w:rsidR="009B13B9" w:rsidRPr="009B13B9" w:rsidRDefault="009B13B9" w:rsidP="009B13B9">
            <w:pPr>
              <w:pStyle w:val="xmsonormal"/>
              <w:jc w:val="center"/>
              <w:rPr>
                <w:b/>
                <w:bCs/>
              </w:rPr>
            </w:pPr>
            <w:r w:rsidRPr="009B13B9">
              <w:rPr>
                <w:b/>
                <w:bCs/>
              </w:rPr>
              <w:t>10.000 €</w:t>
            </w:r>
          </w:p>
        </w:tc>
      </w:tr>
      <w:tr w:rsidR="009B13B9" w14:paraId="7E439BE1" w14:textId="77777777" w:rsidTr="009B13B9">
        <w:trPr>
          <w:trHeight w:val="826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FFDD9" w14:textId="77777777" w:rsidR="009B13B9" w:rsidRDefault="009B13B9" w:rsidP="009B13B9">
            <w:pPr>
              <w:pStyle w:val="xmsonormal"/>
            </w:pPr>
            <w:r>
              <w:t>ΚΕΡΚΥΡΑΣ</w:t>
            </w:r>
          </w:p>
          <w:p w14:paraId="247A2043" w14:textId="77777777" w:rsidR="009B13B9" w:rsidRDefault="009B13B9" w:rsidP="009B13B9">
            <w:pPr>
              <w:pStyle w:val="xmsonormal"/>
            </w:pPr>
            <w:r>
              <w:t>(60.000 €)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73C70" w14:textId="1B8D73BE" w:rsidR="009B13B9" w:rsidRDefault="009B13B9" w:rsidP="009B13B9">
            <w:pPr>
              <w:pStyle w:val="xmsonormal"/>
            </w:pPr>
            <w:r>
              <w:rPr>
                <w:b/>
                <w:bCs/>
              </w:rPr>
              <w:t>ΚΕΝΤΡΙΚΗΣ ΚΕΡΚΥΡΑΣ &amp; ΔΙΑΠΟΝΤΙΩΝ ΝΗΣΩΝ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63760" w14:textId="77777777" w:rsidR="009B13B9" w:rsidRDefault="009B13B9" w:rsidP="009B13B9">
            <w:pPr>
              <w:pStyle w:val="xmsonormal"/>
            </w:pPr>
            <w:r>
              <w:t>68.558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761E6" w14:textId="77777777" w:rsidR="009B13B9" w:rsidRPr="009B13B9" w:rsidRDefault="009B13B9" w:rsidP="009B13B9">
            <w:pPr>
              <w:pStyle w:val="xmsonormal"/>
              <w:jc w:val="center"/>
              <w:rPr>
                <w:b/>
                <w:bCs/>
              </w:rPr>
            </w:pPr>
            <w:r w:rsidRPr="009B13B9">
              <w:rPr>
                <w:b/>
                <w:bCs/>
              </w:rPr>
              <w:t>48.000 €</w:t>
            </w:r>
          </w:p>
        </w:tc>
      </w:tr>
      <w:tr w:rsidR="009B13B9" w14:paraId="3E11185F" w14:textId="77777777" w:rsidTr="009B13B9">
        <w:trPr>
          <w:trHeight w:val="5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FF317" w14:textId="77777777" w:rsidR="009B13B9" w:rsidRDefault="009B13B9" w:rsidP="009B13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D5FA6" w14:textId="77777777" w:rsidR="009B13B9" w:rsidRDefault="009B13B9" w:rsidP="009B13B9">
            <w:pPr>
              <w:pStyle w:val="xmsonormal"/>
            </w:pPr>
            <w:r>
              <w:rPr>
                <w:b/>
                <w:bCs/>
              </w:rPr>
              <w:t>ΒΟΡΕΙΑΣ ΚΕΡΚΥΡΑΣ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B0FD0" w14:textId="77777777" w:rsidR="009B13B9" w:rsidRDefault="009B13B9" w:rsidP="009B13B9">
            <w:pPr>
              <w:pStyle w:val="xmsonormal"/>
            </w:pPr>
            <w:r>
              <w:t>17.832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A8B5B" w14:textId="77777777" w:rsidR="009B13B9" w:rsidRPr="009B13B9" w:rsidRDefault="009B13B9" w:rsidP="009B13B9">
            <w:pPr>
              <w:pStyle w:val="xmsonormal"/>
              <w:jc w:val="center"/>
              <w:rPr>
                <w:b/>
                <w:bCs/>
              </w:rPr>
            </w:pPr>
            <w:r w:rsidRPr="009B13B9">
              <w:rPr>
                <w:b/>
                <w:bCs/>
              </w:rPr>
              <w:t>32.000 €</w:t>
            </w:r>
          </w:p>
        </w:tc>
      </w:tr>
      <w:tr w:rsidR="009B13B9" w14:paraId="6171BC8C" w14:textId="77777777" w:rsidTr="009B13B9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E0C715" w14:textId="77777777" w:rsidR="009B13B9" w:rsidRDefault="009B13B9" w:rsidP="009B13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6E425" w14:textId="7FC862EF" w:rsidR="009B13B9" w:rsidRDefault="009B13B9" w:rsidP="009B13B9">
            <w:pPr>
              <w:pStyle w:val="xmsonormal"/>
            </w:pPr>
            <w:r>
              <w:rPr>
                <w:b/>
                <w:bCs/>
              </w:rPr>
              <w:t>ΝΟΤΙΑΣ ΚΕΡΚΥΡΑΣ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B2FB0" w14:textId="77777777" w:rsidR="009B13B9" w:rsidRDefault="009B13B9" w:rsidP="009B13B9">
            <w:pPr>
              <w:pStyle w:val="xmsonormal"/>
            </w:pPr>
            <w:r>
              <w:t>15.681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16161" w14:textId="77777777" w:rsidR="009B13B9" w:rsidRPr="009B13B9" w:rsidRDefault="009B13B9" w:rsidP="009B13B9">
            <w:pPr>
              <w:pStyle w:val="xmsonormal"/>
              <w:jc w:val="center"/>
              <w:rPr>
                <w:b/>
                <w:bCs/>
              </w:rPr>
            </w:pPr>
            <w:r w:rsidRPr="009B13B9">
              <w:rPr>
                <w:b/>
                <w:bCs/>
              </w:rPr>
              <w:t>32.000 €</w:t>
            </w:r>
          </w:p>
        </w:tc>
      </w:tr>
      <w:tr w:rsidR="009B13B9" w14:paraId="4F2D24E4" w14:textId="77777777" w:rsidTr="009B13B9">
        <w:trPr>
          <w:trHeight w:val="369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B3FCB" w14:textId="77777777" w:rsidR="009B13B9" w:rsidRDefault="009B13B9" w:rsidP="009B13B9">
            <w:pPr>
              <w:pStyle w:val="xmsonormal"/>
            </w:pPr>
            <w:r>
              <w:t>ΛΕΣΒΟΥ</w:t>
            </w:r>
          </w:p>
          <w:p w14:paraId="3EAB2F08" w14:textId="77777777" w:rsidR="009B13B9" w:rsidRDefault="009B13B9" w:rsidP="009B13B9">
            <w:pPr>
              <w:pStyle w:val="xmsonormal"/>
            </w:pPr>
            <w:r>
              <w:t>(48.000 €)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8090B" w14:textId="77777777" w:rsidR="009B13B9" w:rsidRDefault="009B13B9" w:rsidP="009B13B9">
            <w:pPr>
              <w:pStyle w:val="xmsonormal"/>
            </w:pPr>
            <w:r>
              <w:rPr>
                <w:b/>
                <w:bCs/>
              </w:rPr>
              <w:t>ΜΥΤΙΛΗΝΗΣ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FBB3F" w14:textId="77777777" w:rsidR="009B13B9" w:rsidRDefault="009B13B9" w:rsidP="009B13B9">
            <w:pPr>
              <w:pStyle w:val="xmsonormal"/>
            </w:pPr>
            <w:r>
              <w:t>57.872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F27F7" w14:textId="77777777" w:rsidR="009B13B9" w:rsidRPr="009B13B9" w:rsidRDefault="009B13B9" w:rsidP="009B13B9">
            <w:pPr>
              <w:pStyle w:val="xmsonormal"/>
              <w:jc w:val="center"/>
              <w:rPr>
                <w:b/>
                <w:bCs/>
              </w:rPr>
            </w:pPr>
            <w:r w:rsidRPr="009B13B9">
              <w:rPr>
                <w:b/>
                <w:bCs/>
              </w:rPr>
              <w:t>48.000 €</w:t>
            </w:r>
          </w:p>
        </w:tc>
      </w:tr>
      <w:tr w:rsidR="009B13B9" w14:paraId="0892E6CF" w14:textId="77777777" w:rsidTr="00907A93">
        <w:trPr>
          <w:trHeight w:val="4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D29D4" w14:textId="77777777" w:rsidR="009B13B9" w:rsidRDefault="009B13B9" w:rsidP="009B13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A6C2D" w14:textId="77777777" w:rsidR="009B13B9" w:rsidRDefault="009B13B9" w:rsidP="009B13B9">
            <w:pPr>
              <w:pStyle w:val="xmsonormal"/>
            </w:pPr>
            <w:r>
              <w:rPr>
                <w:b/>
                <w:bCs/>
              </w:rPr>
              <w:t>ΔΥΤΙΚΗΣ ΛΕΣΒΟΥ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4E319" w14:textId="77777777" w:rsidR="009B13B9" w:rsidRDefault="009B13B9" w:rsidP="009B13B9">
            <w:pPr>
              <w:pStyle w:val="xmsonormal"/>
            </w:pPr>
            <w:r>
              <w:t>28.564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90D60" w14:textId="77777777" w:rsidR="009B13B9" w:rsidRPr="009B13B9" w:rsidRDefault="009B13B9" w:rsidP="009B13B9">
            <w:pPr>
              <w:pStyle w:val="xmsonormal"/>
              <w:jc w:val="center"/>
              <w:rPr>
                <w:b/>
                <w:bCs/>
              </w:rPr>
            </w:pPr>
            <w:r w:rsidRPr="009B13B9">
              <w:rPr>
                <w:b/>
                <w:bCs/>
              </w:rPr>
              <w:t>32.000 €</w:t>
            </w:r>
          </w:p>
        </w:tc>
      </w:tr>
      <w:tr w:rsidR="009B13B9" w14:paraId="38C35861" w14:textId="77777777" w:rsidTr="00907A93">
        <w:trPr>
          <w:trHeight w:val="425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D38E4" w14:textId="77777777" w:rsidR="009B13B9" w:rsidRDefault="009B13B9" w:rsidP="009B13B9">
            <w:pPr>
              <w:pStyle w:val="xmsonormal"/>
            </w:pPr>
            <w:r>
              <w:t>ΣΑΜΟΥ</w:t>
            </w:r>
          </w:p>
          <w:p w14:paraId="3E6C4451" w14:textId="77777777" w:rsidR="009B13B9" w:rsidRDefault="009B13B9" w:rsidP="009B13B9">
            <w:pPr>
              <w:pStyle w:val="xmsonormal"/>
            </w:pPr>
            <w:r>
              <w:t>(40.000 €)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5A7D3" w14:textId="77777777" w:rsidR="009B13B9" w:rsidRDefault="009B13B9" w:rsidP="009B13B9">
            <w:pPr>
              <w:pStyle w:val="xmsonormal"/>
            </w:pPr>
            <w:r>
              <w:rPr>
                <w:b/>
                <w:bCs/>
              </w:rPr>
              <w:t>ΑΝΑΤΟΛΙΚΗΣ ΣΑΜΟΥ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41FAB" w14:textId="77777777" w:rsidR="009B13B9" w:rsidRDefault="009B13B9" w:rsidP="009B13B9">
            <w:pPr>
              <w:pStyle w:val="xmsonormal"/>
            </w:pPr>
            <w:r>
              <w:t>20.513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FD10A" w14:textId="77777777" w:rsidR="009B13B9" w:rsidRPr="009B13B9" w:rsidRDefault="009B13B9" w:rsidP="009B13B9">
            <w:pPr>
              <w:pStyle w:val="xmsonormal"/>
              <w:jc w:val="center"/>
              <w:rPr>
                <w:b/>
                <w:bCs/>
              </w:rPr>
            </w:pPr>
            <w:r w:rsidRPr="009B13B9">
              <w:rPr>
                <w:b/>
                <w:bCs/>
              </w:rPr>
              <w:t>32.000 €</w:t>
            </w:r>
          </w:p>
        </w:tc>
      </w:tr>
      <w:tr w:rsidR="009B13B9" w14:paraId="15E01446" w14:textId="77777777" w:rsidTr="00907A93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2262DF" w14:textId="77777777" w:rsidR="009B13B9" w:rsidRDefault="009B13B9" w:rsidP="009B13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7D27C" w14:textId="77777777" w:rsidR="009B13B9" w:rsidRDefault="009B13B9" w:rsidP="009B13B9">
            <w:pPr>
              <w:pStyle w:val="xmsonormal"/>
            </w:pPr>
            <w:r>
              <w:rPr>
                <w:b/>
                <w:bCs/>
              </w:rPr>
              <w:t>ΔΥΤΙΚΗΣ ΣΑΜΟΥ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2D835" w14:textId="77777777" w:rsidR="009B13B9" w:rsidRDefault="009B13B9" w:rsidP="009B13B9">
            <w:pPr>
              <w:pStyle w:val="xmsonormal"/>
            </w:pPr>
            <w:r>
              <w:t>12.464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D3828" w14:textId="77777777" w:rsidR="009B13B9" w:rsidRPr="009B13B9" w:rsidRDefault="009B13B9" w:rsidP="009B13B9">
            <w:pPr>
              <w:pStyle w:val="xmsonormal"/>
              <w:jc w:val="center"/>
              <w:rPr>
                <w:b/>
                <w:bCs/>
              </w:rPr>
            </w:pPr>
            <w:r w:rsidRPr="009B13B9">
              <w:rPr>
                <w:b/>
                <w:bCs/>
              </w:rPr>
              <w:t>32.000 €</w:t>
            </w:r>
          </w:p>
        </w:tc>
      </w:tr>
      <w:tr w:rsidR="008A3653" w14:paraId="499F895E" w14:textId="77777777" w:rsidTr="0014278F">
        <w:trPr>
          <w:trHeight w:val="3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8F30FB6" w14:textId="1171D5EE" w:rsidR="00237C84" w:rsidRDefault="00237C84" w:rsidP="008A3653">
            <w:pPr>
              <w:pStyle w:val="xmsonormal"/>
              <w:ind w:left="269" w:hanging="142"/>
            </w:pPr>
            <w:r w:rsidRPr="00237C84">
              <w:t>ΣΕΡΒΙΩΝ</w:t>
            </w:r>
            <w:r w:rsidRPr="00237C84">
              <w:t xml:space="preserve"> </w:t>
            </w:r>
            <w:r>
              <w:t>–</w:t>
            </w:r>
            <w:r w:rsidRPr="00237C84">
              <w:t xml:space="preserve"> </w:t>
            </w:r>
            <w:r w:rsidRPr="00237C84">
              <w:t>ΒΕΛΒΕΝΤΟΥ</w:t>
            </w:r>
          </w:p>
          <w:p w14:paraId="55F019BF" w14:textId="1B7C41BF" w:rsidR="008A3653" w:rsidRDefault="008A3653" w:rsidP="008A3653">
            <w:pPr>
              <w:pStyle w:val="xmsonormal"/>
              <w:ind w:left="269" w:hanging="142"/>
            </w:pPr>
            <w:r w:rsidRPr="008A3653">
              <w:t>(</w:t>
            </w:r>
            <w:r>
              <w:t>32</w:t>
            </w:r>
            <w:r w:rsidRPr="008A3653">
              <w:t>.000 €)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8A85F" w14:textId="7443BF4C" w:rsidR="008A3653" w:rsidRDefault="008A3653" w:rsidP="009B13B9">
            <w:pPr>
              <w:pStyle w:val="xmsonormal"/>
              <w:rPr>
                <w:b/>
                <w:bCs/>
              </w:rPr>
            </w:pPr>
            <w:r w:rsidRPr="00907A93">
              <w:rPr>
                <w:b/>
                <w:bCs/>
              </w:rPr>
              <w:t>ΣΕΡΒΙΩΝ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04B9C" w14:textId="41472C9B" w:rsidR="008A3653" w:rsidRDefault="008A3653" w:rsidP="009B13B9">
            <w:pPr>
              <w:pStyle w:val="xmsonormal"/>
            </w:pPr>
            <w:r w:rsidRPr="00907A93">
              <w:t>11.382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16655" w14:textId="1154119D" w:rsidR="008A3653" w:rsidRPr="009B13B9" w:rsidRDefault="008A3653" w:rsidP="009B13B9">
            <w:pPr>
              <w:pStyle w:val="xmsonormal"/>
              <w:jc w:val="center"/>
              <w:rPr>
                <w:b/>
                <w:bCs/>
              </w:rPr>
            </w:pPr>
            <w:r w:rsidRPr="009B13B9">
              <w:rPr>
                <w:b/>
                <w:bCs/>
              </w:rPr>
              <w:t>32.000 €</w:t>
            </w:r>
          </w:p>
        </w:tc>
      </w:tr>
      <w:tr w:rsidR="008A3653" w14:paraId="6FDF86B5" w14:textId="77777777" w:rsidTr="0014278F">
        <w:trPr>
          <w:trHeight w:val="399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1E441" w14:textId="77777777" w:rsidR="008A3653" w:rsidRDefault="008A3653" w:rsidP="009B13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E720D" w14:textId="63FE11E1" w:rsidR="008A3653" w:rsidRPr="00907A93" w:rsidRDefault="008A3653" w:rsidP="009B13B9">
            <w:pPr>
              <w:pStyle w:val="xmsonormal"/>
              <w:rPr>
                <w:b/>
                <w:bCs/>
              </w:rPr>
            </w:pPr>
            <w:r w:rsidRPr="00907A93">
              <w:rPr>
                <w:b/>
                <w:bCs/>
              </w:rPr>
              <w:t>ΒΕΛΒΕΝΤΟΥ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A076F" w14:textId="089C50A6" w:rsidR="008A3653" w:rsidRPr="00907A93" w:rsidRDefault="008A3653" w:rsidP="009B13B9">
            <w:pPr>
              <w:pStyle w:val="xmsonormal"/>
            </w:pPr>
            <w:r w:rsidRPr="00907A93">
              <w:t>3.448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BF554" w14:textId="32E3F938" w:rsidR="008A3653" w:rsidRPr="009B13B9" w:rsidRDefault="008A3653" w:rsidP="009B13B9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5.000 €</w:t>
            </w:r>
          </w:p>
        </w:tc>
      </w:tr>
    </w:tbl>
    <w:p w14:paraId="50768EAE" w14:textId="77777777" w:rsidR="009B13B9" w:rsidRDefault="009B13B9" w:rsidP="009B13B9">
      <w:pPr>
        <w:pStyle w:val="xmsonormal"/>
        <w:rPr>
          <w:lang w:val="en-GB"/>
        </w:rPr>
      </w:pPr>
      <w:r>
        <w:rPr>
          <w:lang w:val="en-GB"/>
        </w:rPr>
        <w:t> </w:t>
      </w:r>
    </w:p>
    <w:p w14:paraId="6F4C8D76" w14:textId="77777777" w:rsidR="009B13B9" w:rsidRDefault="009B13B9" w:rsidP="009B13B9">
      <w:pPr>
        <w:pStyle w:val="xmsonormal"/>
        <w:rPr>
          <w:lang w:val="en-GB"/>
        </w:rPr>
      </w:pPr>
      <w:r>
        <w:rPr>
          <w:lang w:val="en-GB"/>
        </w:rPr>
        <w:t> </w:t>
      </w:r>
    </w:p>
    <w:p w14:paraId="6745E7D2" w14:textId="77777777" w:rsidR="009B13B9" w:rsidRPr="009B13B9" w:rsidRDefault="009B13B9" w:rsidP="009B13B9">
      <w:pPr>
        <w:jc w:val="both"/>
        <w:rPr>
          <w:rFonts w:asciiTheme="minorHAnsi" w:hAnsiTheme="minorHAnsi" w:cstheme="minorHAnsi"/>
        </w:rPr>
      </w:pPr>
    </w:p>
    <w:sectPr w:rsidR="009B13B9" w:rsidRPr="009B13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B9"/>
    <w:rsid w:val="00041223"/>
    <w:rsid w:val="00237C84"/>
    <w:rsid w:val="004B702A"/>
    <w:rsid w:val="0069615C"/>
    <w:rsid w:val="008A3653"/>
    <w:rsid w:val="00907A93"/>
    <w:rsid w:val="009B13B9"/>
    <w:rsid w:val="00E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2958"/>
  <w15:chartTrackingRefBased/>
  <w15:docId w15:val="{63B04AEB-5E55-46F3-B576-91245929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3B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B13B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 Fouskokolaki</dc:creator>
  <cp:keywords/>
  <dc:description/>
  <cp:lastModifiedBy>Popi Fouskokolaki</cp:lastModifiedBy>
  <cp:revision>5</cp:revision>
  <dcterms:created xsi:type="dcterms:W3CDTF">2021-08-06T11:20:00Z</dcterms:created>
  <dcterms:modified xsi:type="dcterms:W3CDTF">2021-08-06T11:26:00Z</dcterms:modified>
</cp:coreProperties>
</file>