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A98BB" w14:textId="17FC567E" w:rsidR="00DD5433" w:rsidRPr="00F24424" w:rsidRDefault="00DD5433" w:rsidP="008B4CD8">
      <w:pPr>
        <w:jc w:val="both"/>
        <w:rPr>
          <w:rFonts w:asciiTheme="minorHAnsi" w:hAnsiTheme="minorHAnsi" w:cstheme="minorHAnsi"/>
          <w:lang w:val="el-GR"/>
        </w:rPr>
      </w:pPr>
    </w:p>
    <w:p w14:paraId="5A48730F" w14:textId="31CFA6B0" w:rsidR="002450EE" w:rsidRPr="007F5136" w:rsidRDefault="002450EE" w:rsidP="008B4CD8">
      <w:pPr>
        <w:shd w:val="clear" w:color="auto" w:fill="FFFFFF"/>
        <w:jc w:val="both"/>
        <w:rPr>
          <w:rFonts w:asciiTheme="minorHAnsi" w:hAnsiTheme="minorHAnsi" w:cstheme="minorHAnsi"/>
          <w:lang w:val="el-GR"/>
        </w:rPr>
      </w:pPr>
      <w:r>
        <w:rPr>
          <w:rFonts w:asciiTheme="minorHAnsi" w:hAnsiTheme="minorHAnsi" w:cstheme="minorHAnsi"/>
          <w:lang w:val="el-GR"/>
        </w:rPr>
        <w:t xml:space="preserve">Κύριε </w:t>
      </w:r>
      <w:r w:rsidR="007F5136">
        <w:rPr>
          <w:rFonts w:asciiTheme="minorHAnsi" w:hAnsiTheme="minorHAnsi" w:cstheme="minorHAnsi"/>
          <w:lang w:val="el-GR"/>
        </w:rPr>
        <w:t>Περιφερειάρχη, Κύριε Αντιπεριφερειάρχη, κυρίες και κύριοι,</w:t>
      </w:r>
    </w:p>
    <w:p w14:paraId="5E0CDAC6" w14:textId="77777777" w:rsidR="002450EE" w:rsidRDefault="002450EE" w:rsidP="008B4CD8">
      <w:pPr>
        <w:shd w:val="clear" w:color="auto" w:fill="FFFFFF"/>
        <w:jc w:val="both"/>
        <w:rPr>
          <w:rFonts w:asciiTheme="minorHAnsi" w:hAnsiTheme="minorHAnsi" w:cstheme="minorHAnsi"/>
          <w:lang w:val="el-GR"/>
        </w:rPr>
      </w:pPr>
    </w:p>
    <w:p w14:paraId="653ADFA9" w14:textId="1540946C" w:rsidR="008F5FE8" w:rsidRPr="00F24424" w:rsidRDefault="002450EE" w:rsidP="008B4CD8">
      <w:pPr>
        <w:shd w:val="clear" w:color="auto" w:fill="FFFFFF"/>
        <w:jc w:val="both"/>
        <w:rPr>
          <w:rFonts w:asciiTheme="minorHAnsi" w:hAnsiTheme="minorHAnsi" w:cstheme="minorHAnsi"/>
          <w:lang w:val="el-GR"/>
        </w:rPr>
      </w:pPr>
      <w:r>
        <w:rPr>
          <w:rFonts w:asciiTheme="minorHAnsi" w:hAnsiTheme="minorHAnsi" w:cstheme="minorHAnsi"/>
          <w:lang w:val="el-GR"/>
        </w:rPr>
        <w:t xml:space="preserve">Ευχαριστώ για την πρόσκληση να συμμετέχω σήμερα στις εργασίες της </w:t>
      </w:r>
      <w:r w:rsidR="00FA0723">
        <w:rPr>
          <w:rFonts w:asciiTheme="minorHAnsi" w:hAnsiTheme="minorHAnsi" w:cstheme="minorHAnsi"/>
          <w:lang w:val="el-GR"/>
        </w:rPr>
        <w:t>ημερίδας που διοργανώνει η Περιφέρεια Δυτικής Ελλάδας</w:t>
      </w:r>
      <w:r>
        <w:rPr>
          <w:rFonts w:asciiTheme="minorHAnsi" w:hAnsiTheme="minorHAnsi" w:cstheme="minorHAnsi"/>
          <w:lang w:val="el-GR"/>
        </w:rPr>
        <w:t>. Εισαγωγικά λίγα λόγια για τον φορέα που εκπροσωπώ, τ</w:t>
      </w:r>
      <w:r w:rsidR="00DD5433" w:rsidRPr="00F24424">
        <w:rPr>
          <w:rFonts w:asciiTheme="minorHAnsi" w:hAnsiTheme="minorHAnsi" w:cstheme="minorHAnsi"/>
          <w:lang w:val="el-GR"/>
        </w:rPr>
        <w:t>ο Πράσινο Ταμείο</w:t>
      </w:r>
      <w:r>
        <w:rPr>
          <w:rFonts w:asciiTheme="minorHAnsi" w:hAnsiTheme="minorHAnsi" w:cstheme="minorHAnsi"/>
          <w:lang w:val="el-GR"/>
        </w:rPr>
        <w:t>.</w:t>
      </w:r>
      <w:r w:rsidR="00DD5433" w:rsidRPr="00F24424">
        <w:rPr>
          <w:rFonts w:asciiTheme="minorHAnsi" w:hAnsiTheme="minorHAnsi" w:cstheme="minorHAnsi"/>
          <w:lang w:val="el-GR"/>
        </w:rPr>
        <w:t xml:space="preserve"> </w:t>
      </w:r>
      <w:r>
        <w:rPr>
          <w:rFonts w:asciiTheme="minorHAnsi" w:hAnsiTheme="minorHAnsi" w:cstheme="minorHAnsi"/>
          <w:lang w:val="el-GR"/>
        </w:rPr>
        <w:t>Ι</w:t>
      </w:r>
      <w:r w:rsidR="008F5FE8" w:rsidRPr="00F24424">
        <w:rPr>
          <w:rFonts w:asciiTheme="minorHAnsi" w:hAnsiTheme="minorHAnsi" w:cstheme="minorHAnsi"/>
          <w:lang w:val="el-GR"/>
        </w:rPr>
        <w:t>δρύθηκε το 2010</w:t>
      </w:r>
      <w:r w:rsidR="007A0851" w:rsidRPr="00F24424">
        <w:rPr>
          <w:rFonts w:asciiTheme="minorHAnsi" w:hAnsiTheme="minorHAnsi" w:cstheme="minorHAnsi"/>
          <w:lang w:val="el-GR"/>
        </w:rPr>
        <w:t xml:space="preserve">. Σωστά ιδρύθηκε, </w:t>
      </w:r>
      <w:r w:rsidR="008B60CE" w:rsidRPr="00F24424">
        <w:rPr>
          <w:rFonts w:asciiTheme="minorHAnsi" w:hAnsiTheme="minorHAnsi" w:cstheme="minorHAnsi"/>
          <w:lang w:val="el-GR"/>
        </w:rPr>
        <w:t>αλ</w:t>
      </w:r>
      <w:r w:rsidR="002B7679">
        <w:rPr>
          <w:rFonts w:asciiTheme="minorHAnsi" w:hAnsiTheme="minorHAnsi" w:cstheme="minorHAnsi"/>
          <w:lang w:val="el-GR"/>
        </w:rPr>
        <w:t>λά με το καλημέρα και για</w:t>
      </w:r>
      <w:r w:rsidR="00A00CA0" w:rsidRPr="00F24424">
        <w:rPr>
          <w:rFonts w:asciiTheme="minorHAnsi" w:hAnsiTheme="minorHAnsi" w:cstheme="minorHAnsi"/>
          <w:lang w:val="el-GR"/>
        </w:rPr>
        <w:t xml:space="preserve"> </w:t>
      </w:r>
      <w:r w:rsidR="008F5FE8" w:rsidRPr="00F24424">
        <w:rPr>
          <w:rFonts w:asciiTheme="minorHAnsi" w:hAnsiTheme="minorHAnsi" w:cstheme="minorHAnsi"/>
          <w:lang w:val="el-GR"/>
        </w:rPr>
        <w:t xml:space="preserve">9 χρόνια, ως τα μέσα του 2019, </w:t>
      </w:r>
      <w:r w:rsidR="00DD5433" w:rsidRPr="00F24424">
        <w:rPr>
          <w:rFonts w:asciiTheme="minorHAnsi" w:hAnsiTheme="minorHAnsi" w:cstheme="minorHAnsi"/>
          <w:lang w:val="el-GR"/>
        </w:rPr>
        <w:t>υποχρεώθηκε από τις συνθήκες να συμβάλει με τα διαθέσιμά του στην αντιμετώπιση της μεγάλης δημοσιονομικής κρίσης της χώρας</w:t>
      </w:r>
      <w:r w:rsidR="008B60CE" w:rsidRPr="00F24424">
        <w:rPr>
          <w:rFonts w:asciiTheme="minorHAnsi" w:hAnsiTheme="minorHAnsi" w:cstheme="minorHAnsi"/>
          <w:lang w:val="el-GR"/>
        </w:rPr>
        <w:t>, ενώ του απαγορεύτηκε ουσιαστικά να στελεχωθεί στοιχειωδώς</w:t>
      </w:r>
      <w:r w:rsidR="0062344B" w:rsidRPr="0062344B">
        <w:rPr>
          <w:rFonts w:asciiTheme="minorHAnsi" w:hAnsiTheme="minorHAnsi" w:cstheme="minorHAnsi"/>
          <w:lang w:val="el-GR"/>
        </w:rPr>
        <w:t xml:space="preserve"> </w:t>
      </w:r>
      <w:r w:rsidR="0062344B">
        <w:rPr>
          <w:rFonts w:asciiTheme="minorHAnsi" w:hAnsiTheme="minorHAnsi" w:cstheme="minorHAnsi"/>
          <w:lang w:val="el-GR"/>
        </w:rPr>
        <w:t>επί σειρά ετών</w:t>
      </w:r>
      <w:r w:rsidR="00DD5433" w:rsidRPr="00F24424">
        <w:rPr>
          <w:rFonts w:asciiTheme="minorHAnsi" w:hAnsiTheme="minorHAnsi" w:cstheme="minorHAnsi"/>
          <w:lang w:val="el-GR"/>
        </w:rPr>
        <w:t xml:space="preserve">. Παρά τον </w:t>
      </w:r>
      <w:r w:rsidR="00F961E0" w:rsidRPr="00F24424">
        <w:rPr>
          <w:rFonts w:asciiTheme="minorHAnsi" w:hAnsiTheme="minorHAnsi" w:cstheme="minorHAnsi"/>
          <w:lang w:val="el-GR"/>
        </w:rPr>
        <w:t xml:space="preserve">δραστικό περιορισμό των άπειρων δυνατοτήτων που διέθετε </w:t>
      </w:r>
      <w:r w:rsidR="008B60CE" w:rsidRPr="00F24424">
        <w:rPr>
          <w:rFonts w:asciiTheme="minorHAnsi" w:hAnsiTheme="minorHAnsi" w:cstheme="minorHAnsi"/>
          <w:lang w:val="el-GR"/>
        </w:rPr>
        <w:t>θεωρητικά</w:t>
      </w:r>
      <w:r w:rsidR="00F961E0" w:rsidRPr="00F24424">
        <w:rPr>
          <w:rFonts w:asciiTheme="minorHAnsi" w:hAnsiTheme="minorHAnsi" w:cstheme="minorHAnsi"/>
          <w:lang w:val="el-GR"/>
        </w:rPr>
        <w:t xml:space="preserve">, </w:t>
      </w:r>
      <w:r w:rsidR="008F5FE8" w:rsidRPr="00F24424">
        <w:rPr>
          <w:rFonts w:asciiTheme="minorHAnsi" w:hAnsiTheme="minorHAnsi" w:cstheme="minorHAnsi"/>
          <w:lang w:val="el-GR"/>
        </w:rPr>
        <w:t xml:space="preserve">αλλά </w:t>
      </w:r>
      <w:r w:rsidR="00F961E0" w:rsidRPr="00F24424">
        <w:rPr>
          <w:rFonts w:asciiTheme="minorHAnsi" w:hAnsiTheme="minorHAnsi" w:cstheme="minorHAnsi"/>
          <w:lang w:val="el-GR"/>
        </w:rPr>
        <w:t xml:space="preserve">και τον </w:t>
      </w:r>
      <w:r w:rsidR="00DD5433" w:rsidRPr="00F24424">
        <w:rPr>
          <w:rFonts w:asciiTheme="minorHAnsi" w:hAnsiTheme="minorHAnsi" w:cstheme="minorHAnsi"/>
          <w:lang w:val="el-GR"/>
        </w:rPr>
        <w:t xml:space="preserve">οικονομικό ακρωτηριασμό που υπέστη στο διάστημα 2011-2012, οπότε και με </w:t>
      </w:r>
      <w:r w:rsidR="008F5FE8" w:rsidRPr="00F24424">
        <w:rPr>
          <w:rFonts w:asciiTheme="minorHAnsi" w:hAnsiTheme="minorHAnsi" w:cstheme="minorHAnsi"/>
          <w:lang w:val="el-GR"/>
        </w:rPr>
        <w:t>αλλεπάλληλες</w:t>
      </w:r>
      <w:r w:rsidR="00DD5433" w:rsidRPr="00F24424">
        <w:rPr>
          <w:rFonts w:asciiTheme="minorHAnsi" w:hAnsiTheme="minorHAnsi" w:cstheme="minorHAnsi"/>
          <w:lang w:val="el-GR"/>
        </w:rPr>
        <w:t xml:space="preserve"> νομοθετικ</w:t>
      </w:r>
      <w:r w:rsidR="008F5FE8" w:rsidRPr="00F24424">
        <w:rPr>
          <w:rFonts w:asciiTheme="minorHAnsi" w:hAnsiTheme="minorHAnsi" w:cstheme="minorHAnsi"/>
          <w:lang w:val="el-GR"/>
        </w:rPr>
        <w:t>ές</w:t>
      </w:r>
      <w:r w:rsidR="00DD5433" w:rsidRPr="00F24424">
        <w:rPr>
          <w:rFonts w:asciiTheme="minorHAnsi" w:hAnsiTheme="minorHAnsi" w:cstheme="minorHAnsi"/>
          <w:lang w:val="el-GR"/>
        </w:rPr>
        <w:t xml:space="preserve"> </w:t>
      </w:r>
      <w:r w:rsidR="008F5FE8" w:rsidRPr="00F24424">
        <w:rPr>
          <w:rFonts w:asciiTheme="minorHAnsi" w:hAnsiTheme="minorHAnsi" w:cstheme="minorHAnsi"/>
          <w:lang w:val="el-GR"/>
        </w:rPr>
        <w:t>ρυθμίσεις της εποχής</w:t>
      </w:r>
      <w:r w:rsidR="00DD5433" w:rsidRPr="00F24424">
        <w:rPr>
          <w:rFonts w:asciiTheme="minorHAnsi" w:hAnsiTheme="minorHAnsi" w:cstheme="minorHAnsi"/>
          <w:lang w:val="el-GR"/>
        </w:rPr>
        <w:t xml:space="preserve"> απέμεινε μόλις </w:t>
      </w:r>
      <w:r w:rsidR="00A00CA0" w:rsidRPr="00F24424">
        <w:rPr>
          <w:rFonts w:asciiTheme="minorHAnsi" w:hAnsiTheme="minorHAnsi" w:cstheme="minorHAnsi"/>
          <w:lang w:val="el-GR"/>
        </w:rPr>
        <w:t xml:space="preserve">με </w:t>
      </w:r>
      <w:r w:rsidR="00DD5433" w:rsidRPr="00F24424">
        <w:rPr>
          <w:rFonts w:asciiTheme="minorHAnsi" w:hAnsiTheme="minorHAnsi" w:cstheme="minorHAnsi"/>
          <w:lang w:val="el-GR"/>
        </w:rPr>
        <w:t xml:space="preserve">το 2,5% </w:t>
      </w:r>
      <w:r w:rsidR="00A00CA0" w:rsidRPr="00F24424">
        <w:rPr>
          <w:rFonts w:asciiTheme="minorHAnsi" w:hAnsiTheme="minorHAnsi" w:cstheme="minorHAnsi"/>
          <w:lang w:val="el-GR"/>
        </w:rPr>
        <w:t xml:space="preserve">(!!!) </w:t>
      </w:r>
      <w:r w:rsidR="00DD5433" w:rsidRPr="00F24424">
        <w:rPr>
          <w:rFonts w:asciiTheme="minorHAnsi" w:hAnsiTheme="minorHAnsi" w:cstheme="minorHAnsi"/>
          <w:lang w:val="el-GR"/>
        </w:rPr>
        <w:t xml:space="preserve">των πόρων του διαθέσιμο για την κατάρτιση χρηματοδοτικών προγραμμάτων προς όφελος των δικαιούχων του </w:t>
      </w:r>
      <w:r w:rsidR="007A0851" w:rsidRPr="00F24424">
        <w:rPr>
          <w:rFonts w:asciiTheme="minorHAnsi" w:hAnsiTheme="minorHAnsi" w:cstheme="minorHAnsi"/>
          <w:lang w:val="el-GR"/>
        </w:rPr>
        <w:t xml:space="preserve">για τη στήριξη της </w:t>
      </w:r>
      <w:r w:rsidR="00DD5433" w:rsidRPr="00F24424">
        <w:rPr>
          <w:rFonts w:asciiTheme="minorHAnsi" w:hAnsiTheme="minorHAnsi" w:cstheme="minorHAnsi"/>
          <w:lang w:val="el-GR"/>
        </w:rPr>
        <w:t xml:space="preserve">περιβαλλοντικής πολιτικής </w:t>
      </w:r>
      <w:r w:rsidR="008B60CE" w:rsidRPr="00F24424">
        <w:rPr>
          <w:rFonts w:asciiTheme="minorHAnsi" w:hAnsiTheme="minorHAnsi" w:cstheme="minorHAnsi"/>
          <w:lang w:val="el-GR"/>
        </w:rPr>
        <w:t>της χώρας</w:t>
      </w:r>
      <w:r w:rsidR="00DD5433" w:rsidRPr="00F24424">
        <w:rPr>
          <w:rFonts w:asciiTheme="minorHAnsi" w:hAnsiTheme="minorHAnsi" w:cstheme="minorHAnsi"/>
          <w:lang w:val="el-GR"/>
        </w:rPr>
        <w:t>, συνέχι</w:t>
      </w:r>
      <w:r w:rsidR="00F961E0" w:rsidRPr="00F24424">
        <w:rPr>
          <w:rFonts w:asciiTheme="minorHAnsi" w:hAnsiTheme="minorHAnsi" w:cstheme="minorHAnsi"/>
          <w:lang w:val="el-GR"/>
        </w:rPr>
        <w:t>ζε για 6</w:t>
      </w:r>
      <w:r w:rsidR="008B60CE" w:rsidRPr="00F24424">
        <w:rPr>
          <w:rFonts w:asciiTheme="minorHAnsi" w:hAnsiTheme="minorHAnsi" w:cstheme="minorHAnsi"/>
          <w:lang w:val="el-GR"/>
        </w:rPr>
        <w:t>,</w:t>
      </w:r>
      <w:r w:rsidR="00F961E0" w:rsidRPr="00F24424">
        <w:rPr>
          <w:rFonts w:asciiTheme="minorHAnsi" w:hAnsiTheme="minorHAnsi" w:cstheme="minorHAnsi"/>
          <w:lang w:val="el-GR"/>
        </w:rPr>
        <w:t xml:space="preserve"> περίπου</w:t>
      </w:r>
      <w:r w:rsidR="008B60CE" w:rsidRPr="00F24424">
        <w:rPr>
          <w:rFonts w:asciiTheme="minorHAnsi" w:hAnsiTheme="minorHAnsi" w:cstheme="minorHAnsi"/>
          <w:lang w:val="el-GR"/>
        </w:rPr>
        <w:t>,</w:t>
      </w:r>
      <w:r w:rsidR="00F961E0" w:rsidRPr="00F24424">
        <w:rPr>
          <w:rFonts w:asciiTheme="minorHAnsi" w:hAnsiTheme="minorHAnsi" w:cstheme="minorHAnsi"/>
          <w:lang w:val="el-GR"/>
        </w:rPr>
        <w:t xml:space="preserve"> χρόνια </w:t>
      </w:r>
      <w:r w:rsidR="00DD5433" w:rsidRPr="00F24424">
        <w:rPr>
          <w:rFonts w:asciiTheme="minorHAnsi" w:hAnsiTheme="minorHAnsi" w:cstheme="minorHAnsi"/>
          <w:lang w:val="el-GR"/>
        </w:rPr>
        <w:t xml:space="preserve">να μην καταφέρνει να απορροφήσει ακόμα και όσα, λίγα, πλέον χρήματα του απέμεναν για σειρά από λόγους. </w:t>
      </w:r>
    </w:p>
    <w:p w14:paraId="70BA4445" w14:textId="77777777" w:rsidR="008B60CE" w:rsidRPr="00F24424" w:rsidRDefault="008B60CE" w:rsidP="008B4CD8">
      <w:pPr>
        <w:shd w:val="clear" w:color="auto" w:fill="FFFFFF"/>
        <w:jc w:val="both"/>
        <w:rPr>
          <w:rFonts w:asciiTheme="minorHAnsi" w:hAnsiTheme="minorHAnsi" w:cstheme="minorHAnsi"/>
          <w:lang w:val="el-GR"/>
        </w:rPr>
      </w:pPr>
    </w:p>
    <w:p w14:paraId="621A7D28" w14:textId="65EC1B8E" w:rsidR="00BF216C" w:rsidRPr="00F24424" w:rsidRDefault="00DD5433" w:rsidP="008B4CD8">
      <w:pPr>
        <w:shd w:val="clear" w:color="auto" w:fill="FFFFFF"/>
        <w:jc w:val="both"/>
        <w:rPr>
          <w:rFonts w:asciiTheme="minorHAnsi" w:eastAsia="Times New Roman" w:hAnsiTheme="minorHAnsi" w:cstheme="minorHAnsi"/>
          <w:color w:val="050505"/>
          <w:lang w:val="el-GR"/>
        </w:rPr>
      </w:pPr>
      <w:r w:rsidRPr="00F24424">
        <w:rPr>
          <w:rFonts w:asciiTheme="minorHAnsi" w:hAnsiTheme="minorHAnsi" w:cstheme="minorHAnsi"/>
          <w:lang w:val="el-GR"/>
        </w:rPr>
        <w:t>Αυτήν την τάση επιχειρήσαμε ως νέα διοίκηση που ανέλαβε το φθινόπωρο του 2019 να αναστρέψουμε: να μπορέσουμε, δηλαδή, να διαθέσουμε ως και το τελευταίο ευρώ στα προγράμματά μας. 1</w:t>
      </w:r>
      <w:r w:rsidR="009D176F">
        <w:rPr>
          <w:rFonts w:asciiTheme="minorHAnsi" w:hAnsiTheme="minorHAnsi" w:cstheme="minorHAnsi"/>
          <w:lang w:val="el-GR"/>
        </w:rPr>
        <w:t>,5 χρόνο</w:t>
      </w:r>
      <w:r w:rsidRPr="00F24424">
        <w:rPr>
          <w:rFonts w:asciiTheme="minorHAnsi" w:hAnsiTheme="minorHAnsi" w:cstheme="minorHAnsi"/>
          <w:lang w:val="el-GR"/>
        </w:rPr>
        <w:t xml:space="preserve"> μετά, </w:t>
      </w:r>
      <w:r w:rsidR="008F5FE8" w:rsidRPr="00F24424">
        <w:rPr>
          <w:rFonts w:asciiTheme="minorHAnsi" w:eastAsia="Times New Roman" w:hAnsiTheme="minorHAnsi" w:cstheme="minorHAnsi"/>
          <w:color w:val="050505"/>
          <w:lang w:val="el-GR"/>
        </w:rPr>
        <w:t xml:space="preserve">εν μέσω τριών καθολικών </w:t>
      </w:r>
      <w:r w:rsidR="008F5FE8" w:rsidRPr="00F24424">
        <w:rPr>
          <w:rFonts w:asciiTheme="minorHAnsi" w:eastAsia="Times New Roman" w:hAnsiTheme="minorHAnsi" w:cstheme="minorHAnsi"/>
          <w:color w:val="050505"/>
        </w:rPr>
        <w:t>lockdown</w:t>
      </w:r>
      <w:r w:rsidR="008F5FE8" w:rsidRPr="00F24424">
        <w:rPr>
          <w:rFonts w:asciiTheme="minorHAnsi" w:eastAsia="Times New Roman" w:hAnsiTheme="minorHAnsi" w:cstheme="minorHAnsi"/>
          <w:color w:val="050505"/>
          <w:lang w:val="el-GR"/>
        </w:rPr>
        <w:t xml:space="preserve"> και πολλών έκτακτων μέτρων για την αντιμετώπιση της πρωτοφανούς πανδημίας που μείωσαν την απασχόληση των ήδη λίγων εργαζομένων μας, σχεδιάσαμε με την καθοδήγηση και τον καθημερινό συντονισμό του Υπουργού κ. Κωστή Χατζηδάκη</w:t>
      </w:r>
      <w:r w:rsidR="002450EE">
        <w:rPr>
          <w:rFonts w:asciiTheme="minorHAnsi" w:eastAsia="Times New Roman" w:hAnsiTheme="minorHAnsi" w:cstheme="minorHAnsi"/>
          <w:color w:val="050505"/>
          <w:lang w:val="el-GR"/>
        </w:rPr>
        <w:t xml:space="preserve"> αρχικά</w:t>
      </w:r>
      <w:r w:rsidR="008F5FE8" w:rsidRPr="00F24424">
        <w:rPr>
          <w:rFonts w:asciiTheme="minorHAnsi" w:eastAsia="Times New Roman" w:hAnsiTheme="minorHAnsi" w:cstheme="minorHAnsi"/>
          <w:color w:val="050505"/>
          <w:lang w:val="el-GR"/>
        </w:rPr>
        <w:t>,</w:t>
      </w:r>
      <w:r w:rsidR="008B60CE" w:rsidRPr="00F24424">
        <w:rPr>
          <w:rFonts w:asciiTheme="minorHAnsi" w:eastAsia="Times New Roman" w:hAnsiTheme="minorHAnsi" w:cstheme="minorHAnsi"/>
          <w:color w:val="050505"/>
          <w:lang w:val="el-GR"/>
        </w:rPr>
        <w:t xml:space="preserve"> </w:t>
      </w:r>
      <w:r w:rsidR="008F5FE8" w:rsidRPr="00F24424">
        <w:rPr>
          <w:rFonts w:asciiTheme="minorHAnsi" w:eastAsia="Times New Roman" w:hAnsiTheme="minorHAnsi" w:cstheme="minorHAnsi"/>
          <w:color w:val="050505"/>
          <w:lang w:val="el-GR"/>
        </w:rPr>
        <w:t>αλλά και του διαδόχου του</w:t>
      </w:r>
      <w:r w:rsidR="002450EE">
        <w:rPr>
          <w:rFonts w:asciiTheme="minorHAnsi" w:eastAsia="Times New Roman" w:hAnsiTheme="minorHAnsi" w:cstheme="minorHAnsi"/>
          <w:color w:val="050505"/>
          <w:lang w:val="el-GR"/>
        </w:rPr>
        <w:t>, σημερινού υπουργού</w:t>
      </w:r>
      <w:r w:rsidR="008F5FE8" w:rsidRPr="00F24424">
        <w:rPr>
          <w:rFonts w:asciiTheme="minorHAnsi" w:eastAsia="Times New Roman" w:hAnsiTheme="minorHAnsi" w:cstheme="minorHAnsi"/>
          <w:color w:val="050505"/>
          <w:lang w:val="el-GR"/>
        </w:rPr>
        <w:t xml:space="preserve"> κ.Σκρέκα</w:t>
      </w:r>
      <w:r w:rsidR="00BF216C" w:rsidRPr="00F24424">
        <w:rPr>
          <w:rFonts w:asciiTheme="minorHAnsi" w:eastAsia="Times New Roman" w:hAnsiTheme="minorHAnsi" w:cstheme="minorHAnsi"/>
          <w:color w:val="050505"/>
          <w:lang w:val="el-GR"/>
        </w:rPr>
        <w:t>,</w:t>
      </w:r>
      <w:r w:rsidR="008F5FE8" w:rsidRPr="00F24424">
        <w:rPr>
          <w:rFonts w:asciiTheme="minorHAnsi" w:eastAsia="Times New Roman" w:hAnsiTheme="minorHAnsi" w:cstheme="minorHAnsi"/>
          <w:color w:val="050505"/>
          <w:lang w:val="el-GR"/>
        </w:rPr>
        <w:t xml:space="preserve"> το </w:t>
      </w:r>
      <w:r w:rsidR="00BF216C" w:rsidRPr="00F24424">
        <w:rPr>
          <w:rFonts w:asciiTheme="minorHAnsi" w:eastAsia="Times New Roman" w:hAnsiTheme="minorHAnsi" w:cstheme="minorHAnsi"/>
          <w:color w:val="050505"/>
          <w:lang w:val="el-GR"/>
        </w:rPr>
        <w:t xml:space="preserve">ολοκληρωμένο </w:t>
      </w:r>
      <w:r w:rsidR="008F5FE8" w:rsidRPr="00F24424">
        <w:rPr>
          <w:rFonts w:asciiTheme="minorHAnsi" w:eastAsia="Times New Roman" w:hAnsiTheme="minorHAnsi" w:cstheme="minorHAnsi"/>
          <w:color w:val="050505"/>
          <w:lang w:val="el-GR"/>
        </w:rPr>
        <w:t xml:space="preserve">πλάνο </w:t>
      </w:r>
      <w:r w:rsidR="008B60CE" w:rsidRPr="00F24424">
        <w:rPr>
          <w:rFonts w:asciiTheme="minorHAnsi" w:eastAsia="Times New Roman" w:hAnsiTheme="minorHAnsi" w:cstheme="minorHAnsi"/>
          <w:color w:val="050505"/>
          <w:lang w:val="el-GR"/>
        </w:rPr>
        <w:t>μας για την αναστροφή αυτής της τάσης</w:t>
      </w:r>
      <w:r w:rsidR="008F5FE8" w:rsidRPr="00F24424">
        <w:rPr>
          <w:rFonts w:asciiTheme="minorHAnsi" w:eastAsia="Times New Roman" w:hAnsiTheme="minorHAnsi" w:cstheme="minorHAnsi"/>
          <w:color w:val="050505"/>
          <w:lang w:val="el-GR"/>
        </w:rPr>
        <w:t xml:space="preserve">. </w:t>
      </w:r>
    </w:p>
    <w:p w14:paraId="170FB48E" w14:textId="77777777" w:rsidR="00BF216C" w:rsidRPr="00F24424" w:rsidRDefault="00BF216C" w:rsidP="008B4CD8">
      <w:pPr>
        <w:shd w:val="clear" w:color="auto" w:fill="FFFFFF"/>
        <w:jc w:val="both"/>
        <w:rPr>
          <w:rFonts w:asciiTheme="minorHAnsi" w:eastAsia="Times New Roman" w:hAnsiTheme="minorHAnsi" w:cstheme="minorHAnsi"/>
          <w:color w:val="050505"/>
          <w:lang w:val="el-GR"/>
        </w:rPr>
      </w:pPr>
    </w:p>
    <w:p w14:paraId="56FFB4A2" w14:textId="50823C01" w:rsidR="008F5FE8" w:rsidRPr="00F24424" w:rsidRDefault="00A00CA0" w:rsidP="008B4CD8">
      <w:pPr>
        <w:shd w:val="clear" w:color="auto" w:fill="FFFFFF"/>
        <w:jc w:val="both"/>
        <w:rPr>
          <w:rFonts w:asciiTheme="minorHAnsi" w:eastAsia="Times New Roman" w:hAnsiTheme="minorHAnsi" w:cstheme="minorHAnsi"/>
          <w:color w:val="050505"/>
          <w:lang w:val="el-GR"/>
        </w:rPr>
      </w:pPr>
      <w:r w:rsidRPr="00F24424">
        <w:rPr>
          <w:rFonts w:asciiTheme="minorHAnsi" w:eastAsia="Times New Roman" w:hAnsiTheme="minorHAnsi" w:cstheme="minorHAnsi"/>
          <w:color w:val="050505"/>
          <w:lang w:val="el-GR"/>
        </w:rPr>
        <w:t xml:space="preserve">Μέσα σε συνθήκες παγκόσμιας πανδημίας και ύφεσης, εξασφαλίσαμε 80% περισσότερα χρήματα στους δικαιούχους μας (97 εκ. ευρώ έναντι 54,3 εκ. ευρώ τα προηγούμενα, πιο «ήρεμα» χρόνια 2018 ως τα μέσα 2019). </w:t>
      </w:r>
      <w:r w:rsidR="008F5FE8" w:rsidRPr="00F24424">
        <w:rPr>
          <w:rFonts w:asciiTheme="minorHAnsi" w:eastAsia="Times New Roman" w:hAnsiTheme="minorHAnsi" w:cstheme="minorHAnsi"/>
          <w:color w:val="050505"/>
          <w:lang w:val="el-GR"/>
        </w:rPr>
        <w:t xml:space="preserve">Υπερδιπλασιάστηκαν οι εντάξεις και δημιουργήθηκε μια νέα γενιά </w:t>
      </w:r>
      <w:r w:rsidR="00B531ED" w:rsidRPr="00F24424">
        <w:rPr>
          <w:rFonts w:asciiTheme="minorHAnsi" w:eastAsia="Times New Roman" w:hAnsiTheme="minorHAnsi" w:cstheme="minorHAnsi"/>
          <w:color w:val="050505"/>
          <w:lang w:val="el-GR"/>
        </w:rPr>
        <w:t>700</w:t>
      </w:r>
      <w:r w:rsidR="008F5FE8" w:rsidRPr="00F24424">
        <w:rPr>
          <w:rFonts w:asciiTheme="minorHAnsi" w:eastAsia="Times New Roman" w:hAnsiTheme="minorHAnsi" w:cstheme="minorHAnsi"/>
          <w:color w:val="050505"/>
          <w:lang w:val="el-GR"/>
        </w:rPr>
        <w:t>,περίπου, νέων έργων και μελετών</w:t>
      </w:r>
      <w:r w:rsidR="00BF216C" w:rsidRPr="00F24424">
        <w:rPr>
          <w:rFonts w:asciiTheme="minorHAnsi" w:eastAsia="Times New Roman" w:hAnsiTheme="minorHAnsi" w:cstheme="minorHAnsi"/>
          <w:color w:val="050505"/>
          <w:lang w:val="el-GR"/>
        </w:rPr>
        <w:t xml:space="preserve"> σε όλη τη χώρα</w:t>
      </w:r>
      <w:r w:rsidR="008F5FE8" w:rsidRPr="00F24424">
        <w:rPr>
          <w:rFonts w:asciiTheme="minorHAnsi" w:eastAsia="Times New Roman" w:hAnsiTheme="minorHAnsi" w:cstheme="minorHAnsi"/>
          <w:color w:val="050505"/>
          <w:lang w:val="el-GR"/>
        </w:rPr>
        <w:t xml:space="preserve"> (113 εκ. ευρώ έναντι 50 εκ. τους προηγούμενους 21 μήνες των προκατόχων μας)</w:t>
      </w:r>
      <w:r w:rsidR="00BF216C" w:rsidRPr="00F24424">
        <w:rPr>
          <w:rFonts w:asciiTheme="minorHAnsi" w:eastAsia="Times New Roman" w:hAnsiTheme="minorHAnsi" w:cstheme="minorHAnsi"/>
          <w:color w:val="050505"/>
          <w:lang w:val="el-GR"/>
        </w:rPr>
        <w:t>.</w:t>
      </w:r>
      <w:r w:rsidR="008F5FE8" w:rsidRPr="00F24424">
        <w:rPr>
          <w:rFonts w:asciiTheme="minorHAnsi" w:eastAsia="Times New Roman" w:hAnsiTheme="minorHAnsi" w:cstheme="minorHAnsi"/>
          <w:color w:val="050505"/>
          <w:lang w:val="el-GR"/>
        </w:rPr>
        <w:t xml:space="preserve"> </w:t>
      </w:r>
      <w:r w:rsidR="00BF216C" w:rsidRPr="00F24424">
        <w:rPr>
          <w:rFonts w:asciiTheme="minorHAnsi" w:eastAsia="Times New Roman" w:hAnsiTheme="minorHAnsi" w:cstheme="minorHAnsi"/>
          <w:color w:val="050505"/>
          <w:lang w:val="el-GR"/>
        </w:rPr>
        <w:t>Δ</w:t>
      </w:r>
      <w:r w:rsidR="008F5FE8" w:rsidRPr="00F24424">
        <w:rPr>
          <w:rFonts w:asciiTheme="minorHAnsi" w:eastAsia="Times New Roman" w:hAnsiTheme="minorHAnsi" w:cstheme="minorHAnsi"/>
          <w:color w:val="050505"/>
          <w:lang w:val="el-GR"/>
        </w:rPr>
        <w:t>ωδεκαπλασιάστηκαν</w:t>
      </w:r>
      <w:r w:rsidR="008B60CE" w:rsidRPr="00F24424">
        <w:rPr>
          <w:rFonts w:asciiTheme="minorHAnsi" w:eastAsia="Times New Roman" w:hAnsiTheme="minorHAnsi" w:cstheme="minorHAnsi"/>
          <w:color w:val="050505"/>
          <w:lang w:val="el-GR"/>
        </w:rPr>
        <w:t>,</w:t>
      </w:r>
      <w:r w:rsidR="008F5FE8" w:rsidRPr="00F24424">
        <w:rPr>
          <w:rFonts w:asciiTheme="minorHAnsi" w:eastAsia="Times New Roman" w:hAnsiTheme="minorHAnsi" w:cstheme="minorHAnsi"/>
          <w:color w:val="050505"/>
          <w:lang w:val="el-GR"/>
        </w:rPr>
        <w:t xml:space="preserve"> </w:t>
      </w:r>
      <w:r w:rsidR="00BF216C" w:rsidRPr="00F24424">
        <w:rPr>
          <w:rFonts w:asciiTheme="minorHAnsi" w:eastAsia="Times New Roman" w:hAnsiTheme="minorHAnsi" w:cstheme="minorHAnsi"/>
          <w:color w:val="050505"/>
          <w:lang w:val="el-GR"/>
        </w:rPr>
        <w:t>επιταχυνόμενες</w:t>
      </w:r>
      <w:r w:rsidR="008B60CE" w:rsidRPr="00F24424">
        <w:rPr>
          <w:rFonts w:asciiTheme="minorHAnsi" w:eastAsia="Times New Roman" w:hAnsiTheme="minorHAnsi" w:cstheme="minorHAnsi"/>
          <w:color w:val="050505"/>
          <w:lang w:val="el-GR"/>
        </w:rPr>
        <w:t xml:space="preserve"> κατά πολύ</w:t>
      </w:r>
      <w:r w:rsidR="00BF216C" w:rsidRPr="00F24424">
        <w:rPr>
          <w:rFonts w:asciiTheme="minorHAnsi" w:eastAsia="Times New Roman" w:hAnsiTheme="minorHAnsi" w:cstheme="minorHAnsi"/>
          <w:color w:val="050505"/>
          <w:lang w:val="el-GR"/>
        </w:rPr>
        <w:t xml:space="preserve"> σε αρκετές περιπτώσεις</w:t>
      </w:r>
      <w:r w:rsidR="008B60CE" w:rsidRPr="00F24424">
        <w:rPr>
          <w:rFonts w:asciiTheme="minorHAnsi" w:eastAsia="Times New Roman" w:hAnsiTheme="minorHAnsi" w:cstheme="minorHAnsi"/>
          <w:color w:val="050505"/>
          <w:lang w:val="el-GR"/>
        </w:rPr>
        <w:t>,</w:t>
      </w:r>
      <w:r w:rsidR="00BF216C" w:rsidRPr="00F24424">
        <w:rPr>
          <w:rFonts w:asciiTheme="minorHAnsi" w:eastAsia="Times New Roman" w:hAnsiTheme="minorHAnsi" w:cstheme="minorHAnsi"/>
          <w:color w:val="050505"/>
          <w:lang w:val="el-GR"/>
        </w:rPr>
        <w:t xml:space="preserve"> </w:t>
      </w:r>
      <w:r w:rsidR="008F5FE8" w:rsidRPr="00F24424">
        <w:rPr>
          <w:rFonts w:asciiTheme="minorHAnsi" w:eastAsia="Times New Roman" w:hAnsiTheme="minorHAnsi" w:cstheme="minorHAnsi"/>
          <w:color w:val="050505"/>
          <w:lang w:val="el-GR"/>
        </w:rPr>
        <w:t>οι πληρωμές έργων</w:t>
      </w:r>
      <w:r w:rsidR="00BF216C" w:rsidRPr="00F24424">
        <w:rPr>
          <w:rFonts w:asciiTheme="minorHAnsi" w:eastAsia="Times New Roman" w:hAnsiTheme="minorHAnsi" w:cstheme="minorHAnsi"/>
          <w:color w:val="050505"/>
          <w:lang w:val="el-GR"/>
        </w:rPr>
        <w:t xml:space="preserve"> Δήμων</w:t>
      </w:r>
      <w:r w:rsidR="008F5FE8" w:rsidRPr="00F24424">
        <w:rPr>
          <w:rFonts w:asciiTheme="minorHAnsi" w:eastAsia="Times New Roman" w:hAnsiTheme="minorHAnsi" w:cstheme="minorHAnsi"/>
          <w:color w:val="050505"/>
          <w:lang w:val="el-GR"/>
        </w:rPr>
        <w:t xml:space="preserve"> (16 εκ. έναντι 1,3 εκ. ευρώ), τριπλασιάστηκαν οι πληρωμές από το </w:t>
      </w:r>
      <w:r w:rsidR="00BF216C" w:rsidRPr="00F24424">
        <w:rPr>
          <w:rFonts w:asciiTheme="minorHAnsi" w:eastAsia="Times New Roman" w:hAnsiTheme="minorHAnsi" w:cstheme="minorHAnsi"/>
          <w:color w:val="050505"/>
          <w:lang w:val="el-GR"/>
        </w:rPr>
        <w:t xml:space="preserve">μεγάλο μας πρόγραμμα, το </w:t>
      </w:r>
      <w:r w:rsidR="008F5FE8" w:rsidRPr="00F24424">
        <w:rPr>
          <w:rFonts w:asciiTheme="minorHAnsi" w:eastAsia="Times New Roman" w:hAnsiTheme="minorHAnsi" w:cstheme="minorHAnsi"/>
          <w:color w:val="050505"/>
          <w:lang w:val="el-GR"/>
        </w:rPr>
        <w:t>Περιβαλλοντικό Ισοζύγιο</w:t>
      </w:r>
      <w:r w:rsidR="007A0851" w:rsidRPr="00F24424">
        <w:rPr>
          <w:rFonts w:asciiTheme="minorHAnsi" w:eastAsia="Times New Roman" w:hAnsiTheme="minorHAnsi" w:cstheme="minorHAnsi"/>
          <w:color w:val="050505"/>
          <w:lang w:val="el-GR"/>
        </w:rPr>
        <w:t>,</w:t>
      </w:r>
      <w:r w:rsidR="008F5FE8" w:rsidRPr="00F24424">
        <w:rPr>
          <w:rFonts w:asciiTheme="minorHAnsi" w:eastAsia="Times New Roman" w:hAnsiTheme="minorHAnsi" w:cstheme="minorHAnsi"/>
          <w:color w:val="050505"/>
          <w:lang w:val="el-GR"/>
        </w:rPr>
        <w:t xml:space="preserve"> και υπήρξε κατά μ.ο. αύξηση 15% στις πληρωμές όλων των υπολοίπων ειδικών προγραμμάτων για τα Δάση, το Γαλάζιο Ταμείο, το Φυσικό Περιβάλλον και τις Καινοτόμες Δράσεις, τους Φορείς Διαχείρισης κλπ</w:t>
      </w:r>
      <w:r w:rsidR="00BF216C" w:rsidRPr="00F24424">
        <w:rPr>
          <w:rFonts w:asciiTheme="minorHAnsi" w:eastAsia="Times New Roman" w:hAnsiTheme="minorHAnsi" w:cstheme="minorHAnsi"/>
          <w:color w:val="050505"/>
          <w:lang w:val="el-GR"/>
        </w:rPr>
        <w:t>, με τη μεγάλη πλειοψηφία τους να έχου</w:t>
      </w:r>
      <w:r w:rsidRPr="00F24424">
        <w:rPr>
          <w:rFonts w:asciiTheme="minorHAnsi" w:eastAsia="Times New Roman" w:hAnsiTheme="minorHAnsi" w:cstheme="minorHAnsi"/>
          <w:color w:val="050505"/>
          <w:lang w:val="el-GR"/>
        </w:rPr>
        <w:t>ν αύξηση πάνω από 40%</w:t>
      </w:r>
      <w:r w:rsidR="00BF216C" w:rsidRPr="00F24424">
        <w:rPr>
          <w:rFonts w:asciiTheme="minorHAnsi" w:eastAsia="Times New Roman" w:hAnsiTheme="minorHAnsi" w:cstheme="minorHAnsi"/>
          <w:color w:val="050505"/>
          <w:lang w:val="el-GR"/>
        </w:rPr>
        <w:t xml:space="preserve"> </w:t>
      </w:r>
      <w:r w:rsidRPr="00F24424">
        <w:rPr>
          <w:rFonts w:asciiTheme="minorHAnsi" w:eastAsia="Times New Roman" w:hAnsiTheme="minorHAnsi" w:cstheme="minorHAnsi"/>
          <w:color w:val="050505"/>
          <w:lang w:val="el-GR"/>
        </w:rPr>
        <w:t>σ</w:t>
      </w:r>
      <w:r w:rsidR="00BF216C" w:rsidRPr="00F24424">
        <w:rPr>
          <w:rFonts w:asciiTheme="minorHAnsi" w:eastAsia="Times New Roman" w:hAnsiTheme="minorHAnsi" w:cstheme="minorHAnsi"/>
          <w:color w:val="050505"/>
          <w:lang w:val="el-GR"/>
        </w:rPr>
        <w:t>τις απορροφήσεις σε σχέση με τα πενιχρά αποτελέσματα που εμφάνιζαν ως το 2018.</w:t>
      </w:r>
      <w:r w:rsidR="00D27AA4">
        <w:rPr>
          <w:rFonts w:asciiTheme="minorHAnsi" w:eastAsia="Times New Roman" w:hAnsiTheme="minorHAnsi" w:cstheme="minorHAnsi"/>
          <w:color w:val="050505"/>
          <w:lang w:val="el-GR"/>
        </w:rPr>
        <w:t xml:space="preserve"> Σήμερα το Πράσινο Ταμείο είναι 2,5 φορές μεγαλύτερο σε πραγματοποιήσεις Π/Υ σε σχέση με αυτό που ήταν στις αρχές φθινοπώρου του 2019.</w:t>
      </w:r>
    </w:p>
    <w:p w14:paraId="31603DDD" w14:textId="77777777" w:rsidR="00BF216C" w:rsidRPr="00F24424" w:rsidRDefault="00BF216C" w:rsidP="008B4CD8">
      <w:pPr>
        <w:shd w:val="clear" w:color="auto" w:fill="FFFFFF"/>
        <w:jc w:val="both"/>
        <w:rPr>
          <w:rFonts w:asciiTheme="minorHAnsi" w:eastAsia="Times New Roman" w:hAnsiTheme="minorHAnsi" w:cstheme="minorHAnsi"/>
          <w:color w:val="050505"/>
          <w:lang w:val="el-GR"/>
        </w:rPr>
      </w:pPr>
    </w:p>
    <w:p w14:paraId="468EEE13" w14:textId="5D068C3B" w:rsidR="00DD5433" w:rsidRPr="00F24424" w:rsidRDefault="00DD5433" w:rsidP="008B4CD8">
      <w:pPr>
        <w:jc w:val="both"/>
        <w:rPr>
          <w:rFonts w:asciiTheme="minorHAnsi" w:hAnsiTheme="minorHAnsi" w:cstheme="minorHAnsi"/>
          <w:lang w:val="el-GR"/>
        </w:rPr>
      </w:pPr>
    </w:p>
    <w:p w14:paraId="5DEF526E" w14:textId="2CD877C7" w:rsidR="00CA364D" w:rsidRDefault="008F5FE8" w:rsidP="008B4CD8">
      <w:pPr>
        <w:shd w:val="clear" w:color="auto" w:fill="FFFFFF"/>
        <w:jc w:val="both"/>
        <w:rPr>
          <w:rFonts w:asciiTheme="minorHAnsi" w:eastAsia="Times New Roman" w:hAnsiTheme="minorHAnsi" w:cstheme="minorHAnsi"/>
          <w:color w:val="050505"/>
          <w:lang w:val="el-GR"/>
        </w:rPr>
      </w:pPr>
      <w:r w:rsidRPr="00F24424">
        <w:rPr>
          <w:rFonts w:asciiTheme="minorHAnsi" w:eastAsia="Times New Roman" w:hAnsiTheme="minorHAnsi" w:cstheme="minorHAnsi"/>
          <w:color w:val="050505"/>
          <w:lang w:val="el-GR"/>
        </w:rPr>
        <w:t>Κάναμε αγώνα δρόμου, ώστε μέσα στο 2020 να εκτελέσουμε επιτυχώς τον μεγαλύτερο προϋπολογισμό των τελευταίων ετών,141 εκ. ευρώ περίπου</w:t>
      </w:r>
      <w:r w:rsidR="00D27AA4">
        <w:rPr>
          <w:rFonts w:asciiTheme="minorHAnsi" w:eastAsia="Times New Roman" w:hAnsiTheme="minorHAnsi" w:cstheme="minorHAnsi"/>
          <w:color w:val="050505"/>
          <w:lang w:val="el-GR"/>
        </w:rPr>
        <w:t xml:space="preserve"> την πρώτη χρονιά και επιπλέον 133 εκ. φέτος,</w:t>
      </w:r>
      <w:r w:rsidRPr="00F24424">
        <w:rPr>
          <w:rFonts w:asciiTheme="minorHAnsi" w:eastAsia="Times New Roman" w:hAnsiTheme="minorHAnsi" w:cstheme="minorHAnsi"/>
          <w:color w:val="050505"/>
          <w:lang w:val="el-GR"/>
        </w:rPr>
        <w:t xml:space="preserve"> διαχωρισμένο σε 35 διαφορετικά προγράμματα, προσκλήσεις,</w:t>
      </w:r>
      <w:r w:rsidR="00BF216C" w:rsidRPr="00F24424">
        <w:rPr>
          <w:rFonts w:asciiTheme="minorHAnsi" w:eastAsia="Times New Roman" w:hAnsiTheme="minorHAnsi" w:cstheme="minorHAnsi"/>
          <w:color w:val="050505"/>
          <w:lang w:val="el-GR"/>
        </w:rPr>
        <w:t xml:space="preserve"> </w:t>
      </w:r>
      <w:r w:rsidRPr="00F24424">
        <w:rPr>
          <w:rFonts w:asciiTheme="minorHAnsi" w:eastAsia="Times New Roman" w:hAnsiTheme="minorHAnsi" w:cstheme="minorHAnsi"/>
          <w:color w:val="050505"/>
          <w:lang w:val="el-GR"/>
        </w:rPr>
        <w:t>άξονες ή μέτρα, δηλαδή 2,5 φορές περισσότερα από οποτεδήποτε στο παρελθόν και με πενταπλασιασμό των δικαιούχων Δήμων. Για πρώτη φορά πετύχαμε να απορρο</w:t>
      </w:r>
      <w:r w:rsidR="002B7679">
        <w:rPr>
          <w:rFonts w:asciiTheme="minorHAnsi" w:eastAsia="Times New Roman" w:hAnsiTheme="minorHAnsi" w:cstheme="minorHAnsi"/>
          <w:color w:val="050505"/>
          <w:lang w:val="el-GR"/>
        </w:rPr>
        <w:t>φήσουμε</w:t>
      </w:r>
      <w:r w:rsidRPr="00F24424">
        <w:rPr>
          <w:rFonts w:asciiTheme="minorHAnsi" w:eastAsia="Times New Roman" w:hAnsiTheme="minorHAnsi" w:cstheme="minorHAnsi"/>
          <w:color w:val="050505"/>
          <w:lang w:val="el-GR"/>
        </w:rPr>
        <w:t xml:space="preserve"> το 100% του προϋπολογισμού του μεγαλύτερου προγράμματος του Ταμείου με ενταγμένους 305,περίπου,από τους 322 Δήμους της χώρας, η Αστική Αναζωογόνηση για μεγάλες και μεσαί</w:t>
      </w:r>
      <w:r w:rsidR="00BF216C" w:rsidRPr="00F24424">
        <w:rPr>
          <w:rFonts w:asciiTheme="minorHAnsi" w:eastAsia="Times New Roman" w:hAnsiTheme="minorHAnsi" w:cstheme="minorHAnsi"/>
          <w:color w:val="050505"/>
          <w:lang w:val="el-GR"/>
        </w:rPr>
        <w:t xml:space="preserve">ες αναπλάσεις σε όλη την Ελλάδα. </w:t>
      </w:r>
      <w:r w:rsidR="00FA0723">
        <w:rPr>
          <w:rFonts w:asciiTheme="minorHAnsi" w:eastAsia="Times New Roman" w:hAnsiTheme="minorHAnsi" w:cstheme="minorHAnsi"/>
          <w:color w:val="050505"/>
          <w:lang w:val="el-GR"/>
        </w:rPr>
        <w:t xml:space="preserve">Πρωταγωνίστρια είναι η δική σας Περιφέρεια, καθώς έργα τους έχουν εντάξει και πρόκειται να εκτελέσουν την προσεχή διετία-τριετία, </w:t>
      </w:r>
      <w:r w:rsidR="00CA364D">
        <w:rPr>
          <w:rFonts w:asciiTheme="minorHAnsi" w:eastAsia="Times New Roman" w:hAnsiTheme="minorHAnsi" w:cstheme="minorHAnsi"/>
          <w:color w:val="050505"/>
          <w:lang w:val="el-GR"/>
        </w:rPr>
        <w:t xml:space="preserve">όλοι σχεδόν οι Δήμοι της Περιφέρειας. </w:t>
      </w:r>
    </w:p>
    <w:p w14:paraId="7A19FA9E" w14:textId="0F8EAB71" w:rsidR="00423C74" w:rsidRDefault="00CA364D" w:rsidP="008B4CD8">
      <w:pPr>
        <w:shd w:val="clear" w:color="auto" w:fill="FFFFFF"/>
        <w:jc w:val="both"/>
        <w:rPr>
          <w:rFonts w:asciiTheme="minorHAnsi" w:eastAsia="Times New Roman" w:hAnsiTheme="minorHAnsi" w:cstheme="minorHAnsi"/>
          <w:color w:val="050505"/>
          <w:lang w:val="el-GR"/>
        </w:rPr>
      </w:pPr>
      <w:r>
        <w:rPr>
          <w:rFonts w:asciiTheme="minorHAnsi" w:eastAsia="Times New Roman" w:hAnsiTheme="minorHAnsi" w:cstheme="minorHAnsi"/>
          <w:color w:val="050505"/>
          <w:lang w:val="el-GR"/>
        </w:rPr>
        <w:t>Με αυτά, μεταξύ άλλων, η Πλατεία Γεωργίου Β΄</w:t>
      </w:r>
      <w:r w:rsidR="00413A46">
        <w:rPr>
          <w:rFonts w:asciiTheme="minorHAnsi" w:eastAsia="Times New Roman" w:hAnsiTheme="minorHAnsi" w:cstheme="minorHAnsi"/>
          <w:color w:val="050505"/>
          <w:lang w:val="el-GR"/>
        </w:rPr>
        <w:t xml:space="preserve">και </w:t>
      </w:r>
      <w:r w:rsidR="008C13F9">
        <w:rPr>
          <w:rFonts w:asciiTheme="minorHAnsi" w:eastAsia="Times New Roman" w:hAnsiTheme="minorHAnsi" w:cstheme="minorHAnsi"/>
          <w:color w:val="050505"/>
          <w:lang w:val="el-GR"/>
        </w:rPr>
        <w:t>με την</w:t>
      </w:r>
      <w:r w:rsidR="00413A46">
        <w:rPr>
          <w:rFonts w:asciiTheme="minorHAnsi" w:eastAsia="Times New Roman" w:hAnsiTheme="minorHAnsi" w:cstheme="minorHAnsi"/>
          <w:color w:val="050505"/>
          <w:lang w:val="el-GR"/>
        </w:rPr>
        <w:t xml:space="preserve"> ανακαίνιση της πλατείας Ανδρούτσου- Βλατερό </w:t>
      </w:r>
      <w:r>
        <w:rPr>
          <w:rFonts w:asciiTheme="minorHAnsi" w:eastAsia="Times New Roman" w:hAnsiTheme="minorHAnsi" w:cstheme="minorHAnsi"/>
          <w:color w:val="050505"/>
          <w:lang w:val="el-GR"/>
        </w:rPr>
        <w:t>στην Πάτρα θα αλλάξ</w:t>
      </w:r>
      <w:r w:rsidR="008C13F9">
        <w:rPr>
          <w:rFonts w:asciiTheme="minorHAnsi" w:eastAsia="Times New Roman" w:hAnsiTheme="minorHAnsi" w:cstheme="minorHAnsi"/>
          <w:color w:val="050505"/>
          <w:lang w:val="el-GR"/>
        </w:rPr>
        <w:t>ουν</w:t>
      </w:r>
      <w:r>
        <w:rPr>
          <w:rFonts w:asciiTheme="minorHAnsi" w:eastAsia="Times New Roman" w:hAnsiTheme="minorHAnsi" w:cstheme="minorHAnsi"/>
          <w:color w:val="050505"/>
          <w:lang w:val="el-GR"/>
        </w:rPr>
        <w:t xml:space="preserve"> μορφή με </w:t>
      </w:r>
      <w:r w:rsidR="008C13F9">
        <w:rPr>
          <w:rFonts w:asciiTheme="minorHAnsi" w:eastAsia="Times New Roman" w:hAnsiTheme="minorHAnsi" w:cstheme="minorHAnsi"/>
          <w:color w:val="050505"/>
          <w:lang w:val="el-GR"/>
        </w:rPr>
        <w:t>δύο</w:t>
      </w:r>
      <w:r>
        <w:rPr>
          <w:rFonts w:asciiTheme="minorHAnsi" w:eastAsia="Times New Roman" w:hAnsiTheme="minorHAnsi" w:cstheme="minorHAnsi"/>
          <w:color w:val="050505"/>
          <w:lang w:val="el-GR"/>
        </w:rPr>
        <w:t xml:space="preserve"> εκτεταμέν</w:t>
      </w:r>
      <w:r w:rsidR="008C13F9">
        <w:rPr>
          <w:rFonts w:asciiTheme="minorHAnsi" w:eastAsia="Times New Roman" w:hAnsiTheme="minorHAnsi" w:cstheme="minorHAnsi"/>
          <w:color w:val="050505"/>
          <w:lang w:val="el-GR"/>
        </w:rPr>
        <w:t>ες</w:t>
      </w:r>
      <w:r>
        <w:rPr>
          <w:rFonts w:asciiTheme="minorHAnsi" w:eastAsia="Times New Roman" w:hAnsiTheme="minorHAnsi" w:cstheme="minorHAnsi"/>
          <w:color w:val="050505"/>
          <w:lang w:val="el-GR"/>
        </w:rPr>
        <w:t xml:space="preserve"> αν</w:t>
      </w:r>
      <w:r w:rsidR="008C13F9">
        <w:rPr>
          <w:rFonts w:asciiTheme="minorHAnsi" w:eastAsia="Times New Roman" w:hAnsiTheme="minorHAnsi" w:cstheme="minorHAnsi"/>
          <w:color w:val="050505"/>
          <w:lang w:val="el-GR"/>
        </w:rPr>
        <w:t>απλάσει</w:t>
      </w:r>
      <w:r w:rsidR="007B7765">
        <w:rPr>
          <w:rFonts w:asciiTheme="minorHAnsi" w:eastAsia="Times New Roman" w:hAnsiTheme="minorHAnsi" w:cstheme="minorHAnsi"/>
          <w:color w:val="050505"/>
          <w:lang w:val="el-GR"/>
        </w:rPr>
        <w:t>ς</w:t>
      </w:r>
      <w:r>
        <w:rPr>
          <w:rFonts w:asciiTheme="minorHAnsi" w:eastAsia="Times New Roman" w:hAnsiTheme="minorHAnsi" w:cstheme="minorHAnsi"/>
          <w:color w:val="050505"/>
          <w:lang w:val="el-GR"/>
        </w:rPr>
        <w:t xml:space="preserve">, τρία μεγάλα σχολικά συγκροτήματα στο Αγρίνιο αναβαθμίζονται λειτουργικά και ενεργειακά, </w:t>
      </w:r>
      <w:r w:rsidR="00423C74">
        <w:rPr>
          <w:rFonts w:asciiTheme="minorHAnsi" w:eastAsia="Times New Roman" w:hAnsiTheme="minorHAnsi" w:cstheme="minorHAnsi"/>
          <w:color w:val="050505"/>
          <w:lang w:val="el-GR"/>
        </w:rPr>
        <w:t>έργα όπως η ανάπλαση της οδού 28</w:t>
      </w:r>
      <w:r w:rsidR="00423C74" w:rsidRPr="00423C74">
        <w:rPr>
          <w:rFonts w:asciiTheme="minorHAnsi" w:eastAsia="Times New Roman" w:hAnsiTheme="minorHAnsi" w:cstheme="minorHAnsi"/>
          <w:color w:val="050505"/>
          <w:vertAlign w:val="superscript"/>
          <w:lang w:val="el-GR"/>
        </w:rPr>
        <w:t>ης</w:t>
      </w:r>
      <w:r w:rsidR="00423C74">
        <w:rPr>
          <w:rFonts w:asciiTheme="minorHAnsi" w:eastAsia="Times New Roman" w:hAnsiTheme="minorHAnsi" w:cstheme="minorHAnsi"/>
          <w:color w:val="050505"/>
          <w:lang w:val="el-GR"/>
        </w:rPr>
        <w:t xml:space="preserve"> Οκτωβρίου στον Πύργο, η ανάπλαση στην Πλατεία Μύτικα που ενέταξε ο Δήμος </w:t>
      </w:r>
      <w:r w:rsidR="00423C74">
        <w:rPr>
          <w:rFonts w:asciiTheme="minorHAnsi" w:eastAsia="Times New Roman" w:hAnsiTheme="minorHAnsi" w:cstheme="minorHAnsi"/>
          <w:color w:val="050505"/>
          <w:lang w:val="el-GR"/>
        </w:rPr>
        <w:lastRenderedPageBreak/>
        <w:t>Ξηρομέρου ή η αναβάθμιση της Πλαγιάς από τον Δήμο Ακτίου-Βόνιτσας</w:t>
      </w:r>
      <w:r w:rsidR="00025F59">
        <w:rPr>
          <w:rFonts w:asciiTheme="minorHAnsi" w:eastAsia="Times New Roman" w:hAnsiTheme="minorHAnsi" w:cstheme="minorHAnsi"/>
          <w:color w:val="050505"/>
          <w:lang w:val="el-GR"/>
        </w:rPr>
        <w:t xml:space="preserve">, η ανάπλαση του οικισμού της Χρυσβίτσας στο Δήμο Θέρμου </w:t>
      </w:r>
      <w:r w:rsidR="00423C74">
        <w:rPr>
          <w:rFonts w:asciiTheme="minorHAnsi" w:eastAsia="Times New Roman" w:hAnsiTheme="minorHAnsi" w:cstheme="minorHAnsi"/>
          <w:color w:val="050505"/>
          <w:lang w:val="el-GR"/>
        </w:rPr>
        <w:t xml:space="preserve">και η νέα Πλατεία Εμπεσσού και τα </w:t>
      </w:r>
      <w:r w:rsidR="00025F59">
        <w:rPr>
          <w:rFonts w:asciiTheme="minorHAnsi" w:eastAsia="Times New Roman" w:hAnsiTheme="minorHAnsi" w:cstheme="minorHAnsi"/>
          <w:color w:val="050505"/>
          <w:lang w:val="el-GR"/>
        </w:rPr>
        <w:t xml:space="preserve">αναβαθμισμένα </w:t>
      </w:r>
      <w:r w:rsidR="00423C74">
        <w:rPr>
          <w:rFonts w:asciiTheme="minorHAnsi" w:eastAsia="Times New Roman" w:hAnsiTheme="minorHAnsi" w:cstheme="minorHAnsi"/>
          <w:color w:val="050505"/>
          <w:lang w:val="el-GR"/>
        </w:rPr>
        <w:t>σχολικά κτίρια στην Αμφιλοχία, όπως επίσης οι αναβαθμίσεις κοινόχρηστων χώρων στις περιοχές Μεσσηνέζη και Αγίου Αθανασίου στην Αιγιάλεια, τα έργα στον Δήμο Πηνειού</w:t>
      </w:r>
      <w:r w:rsidR="006F00FA">
        <w:rPr>
          <w:rFonts w:asciiTheme="minorHAnsi" w:eastAsia="Times New Roman" w:hAnsiTheme="minorHAnsi" w:cstheme="minorHAnsi"/>
          <w:color w:val="050505"/>
          <w:lang w:val="el-GR"/>
        </w:rPr>
        <w:t xml:space="preserve"> με το νέο πολιτιστικό κέντρο στα Καβάσιλα</w:t>
      </w:r>
      <w:r w:rsidR="00423C74">
        <w:rPr>
          <w:rFonts w:asciiTheme="minorHAnsi" w:eastAsia="Times New Roman" w:hAnsiTheme="minorHAnsi" w:cstheme="minorHAnsi"/>
          <w:color w:val="050505"/>
          <w:lang w:val="el-GR"/>
        </w:rPr>
        <w:t xml:space="preserve"> και </w:t>
      </w:r>
      <w:r w:rsidR="00025F59">
        <w:rPr>
          <w:rFonts w:asciiTheme="minorHAnsi" w:eastAsia="Times New Roman" w:hAnsiTheme="minorHAnsi" w:cstheme="minorHAnsi"/>
          <w:color w:val="050505"/>
          <w:lang w:val="el-GR"/>
        </w:rPr>
        <w:t>παιδικές χαρές στη Φολόη</w:t>
      </w:r>
      <w:r w:rsidR="00D737D7">
        <w:rPr>
          <w:rFonts w:asciiTheme="minorHAnsi" w:eastAsia="Times New Roman" w:hAnsiTheme="minorHAnsi" w:cstheme="minorHAnsi"/>
          <w:color w:val="050505"/>
          <w:lang w:val="el-GR"/>
        </w:rPr>
        <w:t xml:space="preserve"> και οι κοινόχρηστοι χώροι Τσιπιανών, Αγίας Κυριακής κλπ</w:t>
      </w:r>
      <w:r w:rsidR="00025F59">
        <w:rPr>
          <w:rFonts w:asciiTheme="minorHAnsi" w:eastAsia="Times New Roman" w:hAnsiTheme="minorHAnsi" w:cstheme="minorHAnsi"/>
          <w:color w:val="050505"/>
          <w:lang w:val="el-GR"/>
        </w:rPr>
        <w:t xml:space="preserve"> στην </w:t>
      </w:r>
      <w:r w:rsidR="00423C74">
        <w:rPr>
          <w:rFonts w:asciiTheme="minorHAnsi" w:eastAsia="Times New Roman" w:hAnsiTheme="minorHAnsi" w:cstheme="minorHAnsi"/>
          <w:color w:val="050505"/>
          <w:lang w:val="el-GR"/>
        </w:rPr>
        <w:t>Αρχαία Ολυμπία</w:t>
      </w:r>
      <w:r w:rsidR="00025F59">
        <w:rPr>
          <w:rFonts w:asciiTheme="minorHAnsi" w:eastAsia="Times New Roman" w:hAnsiTheme="minorHAnsi" w:cstheme="minorHAnsi"/>
          <w:color w:val="050505"/>
          <w:lang w:val="el-GR"/>
        </w:rPr>
        <w:t>, αλλά και στον Δήμο Ερυμάνθου</w:t>
      </w:r>
      <w:r w:rsidR="00423C74">
        <w:rPr>
          <w:rFonts w:asciiTheme="minorHAnsi" w:eastAsia="Times New Roman" w:hAnsiTheme="minorHAnsi" w:cstheme="minorHAnsi"/>
          <w:color w:val="050505"/>
          <w:lang w:val="el-GR"/>
        </w:rPr>
        <w:t xml:space="preserve">, είναι μερικά μόνο από αυτά που η παρούσα διοίκηση σε άριστη συνεργασία με τους βουλευτές και τις τοπικές δημοτικές αρχές έχει εντάξει το τελευταίο 17μηνο. </w:t>
      </w:r>
    </w:p>
    <w:p w14:paraId="18C4C036" w14:textId="2B66BB43" w:rsidR="007A0851" w:rsidRPr="00F24424" w:rsidRDefault="00BF216C" w:rsidP="008B4CD8">
      <w:pPr>
        <w:shd w:val="clear" w:color="auto" w:fill="FFFFFF"/>
        <w:jc w:val="both"/>
        <w:rPr>
          <w:rFonts w:asciiTheme="minorHAnsi" w:eastAsia="Times New Roman" w:hAnsiTheme="minorHAnsi" w:cstheme="minorHAnsi"/>
          <w:color w:val="050505"/>
          <w:lang w:val="el-GR"/>
        </w:rPr>
      </w:pPr>
      <w:r w:rsidRPr="00F24424">
        <w:rPr>
          <w:rFonts w:asciiTheme="minorHAnsi" w:eastAsia="Times New Roman" w:hAnsiTheme="minorHAnsi" w:cstheme="minorHAnsi"/>
          <w:color w:val="050505"/>
          <w:lang w:val="el-GR"/>
        </w:rPr>
        <w:t xml:space="preserve">Ταυτόχρονα, με μείωση λειτουργικών εξόδων πετύχαμε να ολοκληρώσουμε ένα μεγάλο πρόγραμμα Αρχιτεκτονικών Διαγωνισμών, που ξεπέρασε κάθε προσδοκία, καθώς πέτυχε εντάξεις έργων που ξεπερνούν το 250% του οικονομικού προγραμματισμού που βρήκαμε και ενσωματώνει τα αιτήματα 40 Δήμων, περίπου. </w:t>
      </w:r>
      <w:r w:rsidR="00423C74">
        <w:rPr>
          <w:rFonts w:asciiTheme="minorHAnsi" w:eastAsia="Times New Roman" w:hAnsiTheme="minorHAnsi" w:cstheme="minorHAnsi"/>
          <w:color w:val="050505"/>
          <w:lang w:val="el-GR"/>
        </w:rPr>
        <w:t>Το νέο Μανωλοπούλειο Πολιτιστικό Κέντρο στον Πύργο</w:t>
      </w:r>
      <w:r w:rsidR="00025F59">
        <w:rPr>
          <w:rFonts w:asciiTheme="minorHAnsi" w:eastAsia="Times New Roman" w:hAnsiTheme="minorHAnsi" w:cstheme="minorHAnsi"/>
          <w:color w:val="050505"/>
          <w:lang w:val="el-GR"/>
        </w:rPr>
        <w:t>, το παραλιακό μέτωπο στον Δ.Ακτίου-Βόνιτσας αλλάζουν μορφή</w:t>
      </w:r>
      <w:r w:rsidR="00423C74">
        <w:rPr>
          <w:rFonts w:asciiTheme="minorHAnsi" w:eastAsia="Times New Roman" w:hAnsiTheme="minorHAnsi" w:cstheme="minorHAnsi"/>
          <w:color w:val="050505"/>
          <w:lang w:val="el-GR"/>
        </w:rPr>
        <w:t xml:space="preserve">. </w:t>
      </w:r>
      <w:r w:rsidRPr="00F24424">
        <w:rPr>
          <w:rFonts w:asciiTheme="minorHAnsi" w:eastAsia="Times New Roman" w:hAnsiTheme="minorHAnsi" w:cstheme="minorHAnsi"/>
          <w:color w:val="050505"/>
          <w:lang w:val="el-GR"/>
        </w:rPr>
        <w:t xml:space="preserve">Το Πράσινο </w:t>
      </w:r>
      <w:r w:rsidR="008F5FE8" w:rsidRPr="00F24424">
        <w:rPr>
          <w:rFonts w:asciiTheme="minorHAnsi" w:eastAsia="Times New Roman" w:hAnsiTheme="minorHAnsi" w:cstheme="minorHAnsi"/>
          <w:color w:val="050505"/>
          <w:lang w:val="el-GR"/>
        </w:rPr>
        <w:t xml:space="preserve">Ταμείο μπήκε </w:t>
      </w:r>
      <w:r w:rsidRPr="00F24424">
        <w:rPr>
          <w:rFonts w:asciiTheme="minorHAnsi" w:eastAsia="Times New Roman" w:hAnsiTheme="minorHAnsi" w:cstheme="minorHAnsi"/>
          <w:color w:val="050505"/>
          <w:lang w:val="el-GR"/>
        </w:rPr>
        <w:t xml:space="preserve">για πρώτη φορά σε αντικείμενα περιβαλλοντικού φάσματος πρωτόγνωρα για τα δεδομένα του: </w:t>
      </w:r>
      <w:r w:rsidR="008F5FE8" w:rsidRPr="00F24424">
        <w:rPr>
          <w:rFonts w:asciiTheme="minorHAnsi" w:eastAsia="Times New Roman" w:hAnsiTheme="minorHAnsi" w:cstheme="minorHAnsi"/>
          <w:color w:val="050505"/>
          <w:lang w:val="el-GR"/>
        </w:rPr>
        <w:t>στην Απολιγνιτοποίηση</w:t>
      </w:r>
      <w:r w:rsidRPr="00F24424">
        <w:rPr>
          <w:rFonts w:asciiTheme="minorHAnsi" w:eastAsia="Times New Roman" w:hAnsiTheme="minorHAnsi" w:cstheme="minorHAnsi"/>
          <w:color w:val="050505"/>
          <w:lang w:val="el-GR"/>
        </w:rPr>
        <w:t>,</w:t>
      </w:r>
      <w:r w:rsidR="008F5FE8" w:rsidRPr="00F24424">
        <w:rPr>
          <w:rFonts w:asciiTheme="minorHAnsi" w:eastAsia="Times New Roman" w:hAnsiTheme="minorHAnsi" w:cstheme="minorHAnsi"/>
          <w:color w:val="050505"/>
          <w:lang w:val="el-GR"/>
        </w:rPr>
        <w:t xml:space="preserve"> με 12 δράσεις ύψους 61 εκ. ευρώ περίπου για τη Δυτική Μακεδονία και την Αρκαδία</w:t>
      </w:r>
      <w:r w:rsidRPr="00F24424">
        <w:rPr>
          <w:rFonts w:asciiTheme="minorHAnsi" w:eastAsia="Times New Roman" w:hAnsiTheme="minorHAnsi" w:cstheme="minorHAnsi"/>
          <w:color w:val="050505"/>
          <w:lang w:val="el-GR"/>
        </w:rPr>
        <w:t xml:space="preserve">, </w:t>
      </w:r>
      <w:r w:rsidR="008F5FE8" w:rsidRPr="00F24424">
        <w:rPr>
          <w:rFonts w:asciiTheme="minorHAnsi" w:eastAsia="Times New Roman" w:hAnsiTheme="minorHAnsi" w:cstheme="minorHAnsi"/>
          <w:color w:val="050505"/>
          <w:lang w:val="el-GR"/>
        </w:rPr>
        <w:t xml:space="preserve">στην Ηλεκτροκίνηση, </w:t>
      </w:r>
      <w:r w:rsidRPr="00F24424">
        <w:rPr>
          <w:rFonts w:asciiTheme="minorHAnsi" w:eastAsia="Times New Roman" w:hAnsiTheme="minorHAnsi" w:cstheme="minorHAnsi"/>
          <w:color w:val="050505"/>
          <w:lang w:val="el-GR"/>
        </w:rPr>
        <w:t>επίσης,</w:t>
      </w:r>
      <w:r w:rsidR="008F5FE8" w:rsidRPr="00F24424">
        <w:rPr>
          <w:rFonts w:asciiTheme="minorHAnsi" w:eastAsia="Times New Roman" w:hAnsiTheme="minorHAnsi" w:cstheme="minorHAnsi"/>
          <w:color w:val="050505"/>
          <w:lang w:val="el-GR"/>
        </w:rPr>
        <w:t xml:space="preserve"> με το πρόγραμμα για τα Σχέδια Φόρτισης Ηλεκτρικών Οχημάτων (ΣΦΗΟ), που αγκαλιάστηκε από 254 Δήμους της χώρας</w:t>
      </w:r>
      <w:r w:rsidRPr="00F24424">
        <w:rPr>
          <w:rFonts w:asciiTheme="minorHAnsi" w:eastAsia="Times New Roman" w:hAnsiTheme="minorHAnsi" w:cstheme="minorHAnsi"/>
          <w:color w:val="050505"/>
          <w:lang w:val="el-GR"/>
        </w:rPr>
        <w:t xml:space="preserve"> σε χρόνο-ρεκόρ, </w:t>
      </w:r>
      <w:r w:rsidR="00423C74">
        <w:rPr>
          <w:rFonts w:asciiTheme="minorHAnsi" w:eastAsia="Times New Roman" w:hAnsiTheme="minorHAnsi" w:cstheme="minorHAnsi"/>
          <w:color w:val="050505"/>
          <w:lang w:val="el-GR"/>
        </w:rPr>
        <w:t xml:space="preserve">και όλους σχεδόν τους Δήμους εδώ, </w:t>
      </w:r>
      <w:r w:rsidR="00025F59">
        <w:rPr>
          <w:rFonts w:asciiTheme="minorHAnsi" w:eastAsia="Times New Roman" w:hAnsiTheme="minorHAnsi" w:cstheme="minorHAnsi"/>
          <w:color w:val="050505"/>
          <w:lang w:val="el-GR"/>
        </w:rPr>
        <w:t xml:space="preserve">14 στο σύνολο, </w:t>
      </w:r>
      <w:r w:rsidR="00423C74">
        <w:rPr>
          <w:rFonts w:asciiTheme="minorHAnsi" w:eastAsia="Times New Roman" w:hAnsiTheme="minorHAnsi" w:cstheme="minorHAnsi"/>
          <w:color w:val="050505"/>
          <w:lang w:val="el-GR"/>
        </w:rPr>
        <w:t xml:space="preserve">το Μεσολόγγι, το Ξηρόμερο, το Αγρίνιο κλπ. </w:t>
      </w:r>
      <w:r w:rsidRPr="00F24424">
        <w:rPr>
          <w:rFonts w:asciiTheme="minorHAnsi" w:eastAsia="Times New Roman" w:hAnsiTheme="minorHAnsi" w:cstheme="minorHAnsi"/>
          <w:color w:val="050505"/>
          <w:lang w:val="el-GR"/>
        </w:rPr>
        <w:t>αλλά και μετά από πολλά χρόνια στον προγραμματισμό νέων απαλλοτριώσεων ή επανεπιβολών ελεύθερων χώρων πρασίνου με 30 εκ. ευρώ-</w:t>
      </w:r>
      <w:r w:rsidR="0068084D" w:rsidRPr="00F24424">
        <w:rPr>
          <w:rFonts w:asciiTheme="minorHAnsi" w:eastAsia="Times New Roman" w:hAnsiTheme="minorHAnsi" w:cstheme="minorHAnsi"/>
          <w:color w:val="050505"/>
          <w:lang w:val="el-GR"/>
        </w:rPr>
        <w:t xml:space="preserve">ποσό μεγάλο </w:t>
      </w:r>
      <w:r w:rsidRPr="00F24424">
        <w:rPr>
          <w:rFonts w:asciiTheme="minorHAnsi" w:eastAsia="Times New Roman" w:hAnsiTheme="minorHAnsi" w:cstheme="minorHAnsi"/>
          <w:color w:val="050505"/>
          <w:lang w:val="el-GR"/>
        </w:rPr>
        <w:t>για τα δεδομένα που μάς έχουν απομείνει</w:t>
      </w:r>
      <w:r w:rsidR="008F5FE8" w:rsidRPr="00F24424">
        <w:rPr>
          <w:rFonts w:asciiTheme="minorHAnsi" w:eastAsia="Times New Roman" w:hAnsiTheme="minorHAnsi" w:cstheme="minorHAnsi"/>
          <w:color w:val="050505"/>
          <w:lang w:val="el-GR"/>
        </w:rPr>
        <w:t>.</w:t>
      </w:r>
      <w:r w:rsidRPr="00F24424">
        <w:rPr>
          <w:rFonts w:asciiTheme="minorHAnsi" w:eastAsia="Times New Roman" w:hAnsiTheme="minorHAnsi" w:cstheme="minorHAnsi"/>
          <w:color w:val="050505"/>
          <w:lang w:val="el-GR"/>
        </w:rPr>
        <w:t xml:space="preserve"> </w:t>
      </w:r>
      <w:r w:rsidR="00FA0723">
        <w:rPr>
          <w:rFonts w:asciiTheme="minorHAnsi" w:eastAsia="Times New Roman" w:hAnsiTheme="minorHAnsi" w:cstheme="minorHAnsi"/>
          <w:color w:val="050505"/>
          <w:lang w:val="el-GR"/>
        </w:rPr>
        <w:t xml:space="preserve">Ο Δήμος Ναυπακτίας είναι ένας από τους δεκάδες Δήμους που εντάχθηκαν στα προγράμματα αυτά. </w:t>
      </w:r>
      <w:r w:rsidRPr="00F24424">
        <w:rPr>
          <w:rFonts w:asciiTheme="minorHAnsi" w:eastAsia="Times New Roman" w:hAnsiTheme="minorHAnsi" w:cstheme="minorHAnsi"/>
          <w:color w:val="050505"/>
          <w:lang w:val="el-GR"/>
        </w:rPr>
        <w:t xml:space="preserve">Εκτελούμε, επίσης, </w:t>
      </w:r>
      <w:r w:rsidR="008B60CE" w:rsidRPr="00F24424">
        <w:rPr>
          <w:rFonts w:asciiTheme="minorHAnsi" w:eastAsia="Times New Roman" w:hAnsiTheme="minorHAnsi" w:cstheme="minorHAnsi"/>
          <w:color w:val="050505"/>
          <w:lang w:val="el-GR"/>
        </w:rPr>
        <w:t>σε συνεργασία με φορείς όπως η Περιφέρεια Αττικής, ο Δήμος Αθηναίων, Δήμους της χώρας, το ΥΠΕΝ κλπ.</w:t>
      </w:r>
      <w:r w:rsidR="002B7679">
        <w:rPr>
          <w:rFonts w:asciiTheme="minorHAnsi" w:eastAsia="Times New Roman" w:hAnsiTheme="minorHAnsi" w:cstheme="minorHAnsi"/>
          <w:color w:val="050505"/>
          <w:lang w:val="el-GR"/>
        </w:rPr>
        <w:t xml:space="preserve"> για</w:t>
      </w:r>
      <w:r w:rsidR="008B60CE" w:rsidRPr="00F24424">
        <w:rPr>
          <w:rFonts w:asciiTheme="minorHAnsi" w:eastAsia="Times New Roman" w:hAnsiTheme="minorHAnsi" w:cstheme="minorHAnsi"/>
          <w:color w:val="050505"/>
          <w:lang w:val="el-GR"/>
        </w:rPr>
        <w:t xml:space="preserve"> </w:t>
      </w:r>
      <w:r w:rsidRPr="00F24424">
        <w:rPr>
          <w:rFonts w:asciiTheme="minorHAnsi" w:eastAsia="Times New Roman" w:hAnsiTheme="minorHAnsi" w:cstheme="minorHAnsi"/>
          <w:color w:val="050505"/>
          <w:lang w:val="el-GR"/>
        </w:rPr>
        <w:t>«έξυπνες» δράσεις</w:t>
      </w:r>
      <w:r w:rsidR="002B7679">
        <w:rPr>
          <w:rFonts w:asciiTheme="minorHAnsi" w:eastAsia="Times New Roman" w:hAnsiTheme="minorHAnsi" w:cstheme="minorHAnsi"/>
          <w:color w:val="050505"/>
          <w:lang w:val="el-GR"/>
        </w:rPr>
        <w:t>.</w:t>
      </w:r>
      <w:r w:rsidRPr="00F24424">
        <w:rPr>
          <w:rFonts w:asciiTheme="minorHAnsi" w:eastAsia="Times New Roman" w:hAnsiTheme="minorHAnsi" w:cstheme="minorHAnsi"/>
          <w:color w:val="050505"/>
          <w:lang w:val="el-GR"/>
        </w:rPr>
        <w:t xml:space="preserve"> </w:t>
      </w:r>
      <w:r w:rsidR="002B7679">
        <w:rPr>
          <w:rFonts w:asciiTheme="minorHAnsi" w:eastAsia="Times New Roman" w:hAnsiTheme="minorHAnsi" w:cstheme="minorHAnsi"/>
          <w:color w:val="050505"/>
          <w:lang w:val="el-GR"/>
        </w:rPr>
        <w:t xml:space="preserve">Η Περιφέρεια Δυτ. Ελλάδας δεν θα μπορούσε να λείπει από το ενδιαφέρον μας. </w:t>
      </w:r>
      <w:r w:rsidR="00423C74">
        <w:rPr>
          <w:rFonts w:asciiTheme="minorHAnsi" w:eastAsia="Times New Roman" w:hAnsiTheme="minorHAnsi" w:cstheme="minorHAnsi"/>
          <w:color w:val="050505"/>
          <w:lang w:val="el-GR"/>
        </w:rPr>
        <w:t xml:space="preserve">Η μελέτη για το πολύπαθο δάσος </w:t>
      </w:r>
      <w:r w:rsidR="008B60CE" w:rsidRPr="00F24424">
        <w:rPr>
          <w:rFonts w:asciiTheme="minorHAnsi" w:eastAsia="Times New Roman" w:hAnsiTheme="minorHAnsi" w:cstheme="minorHAnsi"/>
          <w:color w:val="050505"/>
          <w:lang w:val="el-GR"/>
        </w:rPr>
        <w:t xml:space="preserve">Κουνουπελίου </w:t>
      </w:r>
      <w:r w:rsidR="00413A46">
        <w:rPr>
          <w:rFonts w:asciiTheme="minorHAnsi" w:eastAsia="Times New Roman" w:hAnsiTheme="minorHAnsi" w:cstheme="minorHAnsi"/>
          <w:color w:val="050505"/>
          <w:lang w:val="el-GR"/>
        </w:rPr>
        <w:t xml:space="preserve">στο Δήμο Ανδραβίδας-Κυλλήνης </w:t>
      </w:r>
      <w:r w:rsidR="008B60CE" w:rsidRPr="00F24424">
        <w:rPr>
          <w:rFonts w:asciiTheme="minorHAnsi" w:eastAsia="Times New Roman" w:hAnsiTheme="minorHAnsi" w:cstheme="minorHAnsi"/>
          <w:color w:val="050505"/>
          <w:lang w:val="el-GR"/>
        </w:rPr>
        <w:t>στην Ηλεία,</w:t>
      </w:r>
      <w:r w:rsidRPr="00F24424">
        <w:rPr>
          <w:rFonts w:asciiTheme="minorHAnsi" w:eastAsia="Times New Roman" w:hAnsiTheme="minorHAnsi" w:cstheme="minorHAnsi"/>
          <w:color w:val="050505"/>
          <w:lang w:val="el-GR"/>
        </w:rPr>
        <w:t xml:space="preserve"> </w:t>
      </w:r>
      <w:r w:rsidR="00423C74">
        <w:rPr>
          <w:rFonts w:asciiTheme="minorHAnsi" w:eastAsia="Times New Roman" w:hAnsiTheme="minorHAnsi" w:cstheme="minorHAnsi"/>
          <w:color w:val="050505"/>
          <w:lang w:val="el-GR"/>
        </w:rPr>
        <w:t xml:space="preserve">που εκκρεμούσε 30 χρόνια χρηματοδοτείται από το Ταμείο μας, όπως </w:t>
      </w:r>
      <w:r w:rsidRPr="00F24424">
        <w:rPr>
          <w:rFonts w:asciiTheme="minorHAnsi" w:eastAsia="Times New Roman" w:hAnsiTheme="minorHAnsi" w:cstheme="minorHAnsi"/>
          <w:color w:val="050505"/>
          <w:lang w:val="el-GR"/>
        </w:rPr>
        <w:t>και εκατοντάδες άλλες επιμέρους</w:t>
      </w:r>
      <w:r w:rsidR="00423C74">
        <w:rPr>
          <w:rFonts w:asciiTheme="minorHAnsi" w:eastAsia="Times New Roman" w:hAnsiTheme="minorHAnsi" w:cstheme="minorHAnsi"/>
          <w:color w:val="050505"/>
          <w:lang w:val="el-GR"/>
        </w:rPr>
        <w:t xml:space="preserve"> σε όλη τη χώρα.</w:t>
      </w:r>
      <w:r w:rsidRPr="00F24424">
        <w:rPr>
          <w:rFonts w:asciiTheme="minorHAnsi" w:eastAsia="Times New Roman" w:hAnsiTheme="minorHAnsi" w:cstheme="minorHAnsi"/>
          <w:color w:val="050505"/>
          <w:lang w:val="el-GR"/>
        </w:rPr>
        <w:t>.</w:t>
      </w:r>
      <w:r w:rsidR="008B4CD8" w:rsidRPr="00F24424">
        <w:rPr>
          <w:rFonts w:asciiTheme="minorHAnsi" w:eastAsia="Times New Roman" w:hAnsiTheme="minorHAnsi" w:cstheme="minorHAnsi"/>
          <w:color w:val="050505"/>
          <w:lang w:val="el-GR"/>
        </w:rPr>
        <w:t xml:space="preserve"> </w:t>
      </w:r>
    </w:p>
    <w:p w14:paraId="302ADA9A" w14:textId="77777777" w:rsidR="00A41E64" w:rsidRPr="00F24424" w:rsidRDefault="00A41E64" w:rsidP="008B4CD8">
      <w:pPr>
        <w:shd w:val="clear" w:color="auto" w:fill="FFFFFF"/>
        <w:jc w:val="both"/>
        <w:rPr>
          <w:rFonts w:asciiTheme="minorHAnsi" w:eastAsia="Times New Roman" w:hAnsiTheme="minorHAnsi" w:cstheme="minorHAnsi"/>
          <w:color w:val="050505"/>
          <w:lang w:val="el-GR"/>
        </w:rPr>
      </w:pPr>
    </w:p>
    <w:p w14:paraId="5459CDCA" w14:textId="1A4908CD" w:rsidR="006B6329" w:rsidRDefault="006B6329" w:rsidP="00F24424">
      <w:pPr>
        <w:jc w:val="both"/>
        <w:rPr>
          <w:lang w:val="el-GR"/>
        </w:rPr>
      </w:pPr>
      <w:r>
        <w:rPr>
          <w:lang w:val="el-GR"/>
        </w:rPr>
        <w:t>Μπαίνω στο μεγάλο θέμα των δράσεων για την Κλιματική Αλλαγή, τη Βιοποι</w:t>
      </w:r>
      <w:r w:rsidR="00FA0723">
        <w:rPr>
          <w:lang w:val="el-GR"/>
        </w:rPr>
        <w:t>κι</w:t>
      </w:r>
      <w:r>
        <w:rPr>
          <w:lang w:val="el-GR"/>
        </w:rPr>
        <w:t xml:space="preserve">λότητα και την Κυκλική Οικονομία. Με τρία ολοκληρωμένα προγράμματα </w:t>
      </w:r>
      <w:r w:rsidR="00FA0723">
        <w:rPr>
          <w:lang w:val="el-GR"/>
        </w:rPr>
        <w:t>έχουμε τεθεί</w:t>
      </w:r>
      <w:r>
        <w:rPr>
          <w:lang w:val="el-GR"/>
        </w:rPr>
        <w:t xml:space="preserve"> στην πρωτοπορία της αντιμετώπισης των τριών αυτών μεγάλων προκλήσεων. </w:t>
      </w:r>
    </w:p>
    <w:p w14:paraId="58F2A2DD" w14:textId="77777777" w:rsidR="006B6329" w:rsidRDefault="006B6329" w:rsidP="00F24424">
      <w:pPr>
        <w:jc w:val="both"/>
        <w:rPr>
          <w:lang w:val="el-GR"/>
        </w:rPr>
      </w:pPr>
    </w:p>
    <w:p w14:paraId="6AF8ECD5" w14:textId="50DEA105" w:rsidR="00996640" w:rsidRPr="006B6329" w:rsidRDefault="006B6329" w:rsidP="006B6329">
      <w:pPr>
        <w:jc w:val="both"/>
        <w:rPr>
          <w:lang w:val="el-GR"/>
        </w:rPr>
      </w:pPr>
      <w:r>
        <w:rPr>
          <w:lang w:val="el-GR"/>
        </w:rPr>
        <w:t xml:space="preserve">Πρώτα με το πρόγραμμα </w:t>
      </w:r>
      <w:r w:rsidR="00F24424">
        <w:t>LIFE</w:t>
      </w:r>
      <w:r w:rsidR="00F24424" w:rsidRPr="006B6329">
        <w:rPr>
          <w:lang w:val="el-GR"/>
        </w:rPr>
        <w:t>-</w:t>
      </w:r>
      <w:r w:rsidR="00F24424">
        <w:t>IP</w:t>
      </w:r>
      <w:r w:rsidR="00F24424" w:rsidRPr="006B6329">
        <w:rPr>
          <w:lang w:val="el-GR"/>
        </w:rPr>
        <w:t xml:space="preserve"> </w:t>
      </w:r>
      <w:r w:rsidR="00F24424">
        <w:t>AdaptInGR</w:t>
      </w:r>
      <w:r w:rsidR="00F24424" w:rsidRPr="006B6329">
        <w:rPr>
          <w:lang w:val="el-GR"/>
        </w:rPr>
        <w:t xml:space="preserve"> </w:t>
      </w:r>
      <w:r>
        <w:rPr>
          <w:lang w:val="el-GR"/>
        </w:rPr>
        <w:t>ε</w:t>
      </w:r>
      <w:r w:rsidR="00F24424" w:rsidRPr="006B6329">
        <w:rPr>
          <w:lang w:val="el-GR"/>
        </w:rPr>
        <w:t>νισχύο</w:t>
      </w:r>
      <w:r>
        <w:rPr>
          <w:lang w:val="el-GR"/>
        </w:rPr>
        <w:t>υμε</w:t>
      </w:r>
      <w:r w:rsidR="00F24424" w:rsidRPr="006B6329">
        <w:rPr>
          <w:lang w:val="el-GR"/>
        </w:rPr>
        <w:t xml:space="preserve"> την Εφαρμογή Πολιτικής για την προσαρμογή στην κλιματική αλλαγή στην Ελλάδα</w:t>
      </w:r>
      <w:r>
        <w:rPr>
          <w:lang w:val="el-GR"/>
        </w:rPr>
        <w:t>. Έχουμε</w:t>
      </w:r>
      <w:r w:rsidR="00F24424" w:rsidRPr="006B6329">
        <w:rPr>
          <w:lang w:val="el-GR"/>
        </w:rPr>
        <w:t xml:space="preserve"> ως στόχο την υποστήριξη της εφαρμογής της Εθνικής Στρατηγικής για την Προσαρμογή στην Κλιματική Αλλαγή (ΕΣΠΚΑ) και των Περιφερειακών Σχεδίων Προσαρμογής (ΠεΣΠΚΑ), με κατάλληλες δράσεις σε εθνικό, περιφερειακό και τοπικό επίπεδο. </w:t>
      </w:r>
      <w:r w:rsidR="00FA0723">
        <w:rPr>
          <w:lang w:val="el-GR"/>
        </w:rPr>
        <w:t>Η Περιφέρεια Δυτικής Ελλάδας περιέχεται στον προγραμματισμό για εκτέλεση δράσεων</w:t>
      </w:r>
      <w:r w:rsidR="00F24424" w:rsidRPr="006B6329">
        <w:rPr>
          <w:lang w:val="el-GR"/>
        </w:rPr>
        <w:t xml:space="preserve"> υποστήριξης και δημιουργίας κατάλληλων υποδομών του Υπουργείου Περιβάλλοντος και Ενέργειας </w:t>
      </w:r>
      <w:r w:rsidR="00FA0723">
        <w:rPr>
          <w:lang w:val="el-GR"/>
        </w:rPr>
        <w:t xml:space="preserve">, που είναι ο </w:t>
      </w:r>
      <w:r w:rsidR="00F24424" w:rsidRPr="006B6329">
        <w:rPr>
          <w:lang w:val="el-GR"/>
        </w:rPr>
        <w:t>Συντονιστής έργου,</w:t>
      </w:r>
      <w:r>
        <w:rPr>
          <w:lang w:val="el-GR"/>
        </w:rPr>
        <w:t>δ</w:t>
      </w:r>
      <w:r w:rsidR="00F24424" w:rsidRPr="006B6329">
        <w:rPr>
          <w:lang w:val="el-GR"/>
        </w:rPr>
        <w:t>ράσεις οικοδόμησης δυναμικού για την ενίσχυση των Περιφερειών</w:t>
      </w:r>
      <w:r w:rsidR="00FA0723">
        <w:rPr>
          <w:lang w:val="el-GR"/>
        </w:rPr>
        <w:t>,</w:t>
      </w:r>
      <w:r w:rsidR="00F24424" w:rsidRPr="006B6329">
        <w:rPr>
          <w:lang w:val="el-GR"/>
        </w:rPr>
        <w:t xml:space="preserve"> </w:t>
      </w:r>
      <w:r>
        <w:rPr>
          <w:lang w:val="el-GR"/>
        </w:rPr>
        <w:t>αλλά και υ</w:t>
      </w:r>
      <w:r w:rsidR="00F24424" w:rsidRPr="006B6329">
        <w:rPr>
          <w:lang w:val="el-GR"/>
        </w:rPr>
        <w:t>ποστηρικτικές δράσεις για τη διαμόρφωση σχεδίων προσαρμογής από Δήμους της χώρας στο πλαίσιο του Συμφώνου των Δημάρχων,</w:t>
      </w:r>
      <w:r w:rsidR="00FA0723">
        <w:rPr>
          <w:lang w:val="el-GR"/>
        </w:rPr>
        <w:t xml:space="preserve"> όπου συμμετέχουν και Δήμοι από εδώ,</w:t>
      </w:r>
      <w:r>
        <w:rPr>
          <w:lang w:val="el-GR"/>
        </w:rPr>
        <w:t xml:space="preserve"> όπως και </w:t>
      </w:r>
      <w:r w:rsidR="00F24424" w:rsidRPr="006B6329">
        <w:rPr>
          <w:lang w:val="el-GR"/>
        </w:rPr>
        <w:t xml:space="preserve"> </w:t>
      </w:r>
      <w:r>
        <w:rPr>
          <w:lang w:val="el-GR"/>
        </w:rPr>
        <w:t>έ</w:t>
      </w:r>
      <w:r w:rsidR="00F24424" w:rsidRPr="006B6329">
        <w:rPr>
          <w:lang w:val="el-GR"/>
        </w:rPr>
        <w:t xml:space="preserve">ργα πιλοτικού χαρακτήρα σε επιλεγμένες Περιφέρειες και Δήμους, τα οποία θα αποτελέσουν καλά παραδείγματα και πρότυπα για εφαρμογή σε άλλες περιοχές της χώρας. </w:t>
      </w:r>
      <w:r>
        <w:rPr>
          <w:lang w:val="el-GR"/>
        </w:rPr>
        <w:t>Ξεκινήσαμε στα μέσα του</w:t>
      </w:r>
      <w:r w:rsidR="00F24424" w:rsidRPr="006B6329">
        <w:rPr>
          <w:lang w:val="el-GR"/>
        </w:rPr>
        <w:t xml:space="preserve"> 2019</w:t>
      </w:r>
      <w:r>
        <w:rPr>
          <w:lang w:val="el-GR"/>
        </w:rPr>
        <w:t xml:space="preserve"> και θα ολοκληρώσουμε τον</w:t>
      </w:r>
      <w:r w:rsidR="00F24424" w:rsidRPr="006B6329">
        <w:rPr>
          <w:lang w:val="el-GR"/>
        </w:rPr>
        <w:t xml:space="preserve"> Δεκέμβριο 2026 (8 έτη) </w:t>
      </w:r>
      <w:r w:rsidR="002450EE">
        <w:rPr>
          <w:lang w:val="el-GR"/>
        </w:rPr>
        <w:t>με σ</w:t>
      </w:r>
      <w:r w:rsidR="00F24424" w:rsidRPr="006B6329">
        <w:rPr>
          <w:lang w:val="el-GR"/>
        </w:rPr>
        <w:t>υνολικ</w:t>
      </w:r>
      <w:r w:rsidR="002450EE">
        <w:rPr>
          <w:lang w:val="el-GR"/>
        </w:rPr>
        <w:t>ό</w:t>
      </w:r>
      <w:r w:rsidR="00F24424" w:rsidRPr="006B6329">
        <w:rPr>
          <w:lang w:val="el-GR"/>
        </w:rPr>
        <w:t xml:space="preserve"> </w:t>
      </w:r>
      <w:r w:rsidR="002450EE">
        <w:rPr>
          <w:lang w:val="el-GR"/>
        </w:rPr>
        <w:t>προϋπολογισμό</w:t>
      </w:r>
      <w:r w:rsidR="00F24424" w:rsidRPr="006B6329">
        <w:rPr>
          <w:lang w:val="el-GR"/>
        </w:rPr>
        <w:t xml:space="preserve"> 14,2 </w:t>
      </w:r>
      <w:r w:rsidR="002450EE">
        <w:rPr>
          <w:lang w:val="el-GR"/>
        </w:rPr>
        <w:t xml:space="preserve">εκ. </w:t>
      </w:r>
      <w:r w:rsidR="00F24424" w:rsidRPr="006B6329">
        <w:rPr>
          <w:lang w:val="el-GR"/>
        </w:rPr>
        <w:t>€</w:t>
      </w:r>
      <w:r w:rsidR="002450EE">
        <w:rPr>
          <w:lang w:val="el-GR"/>
        </w:rPr>
        <w:t xml:space="preserve"> με 11 διαφορετικές δράσεις.</w:t>
      </w:r>
      <w:r w:rsidR="00F24424" w:rsidRPr="006B6329">
        <w:rPr>
          <w:lang w:val="el-GR"/>
        </w:rPr>
        <w:t xml:space="preserve"> </w:t>
      </w:r>
    </w:p>
    <w:p w14:paraId="0B43A9B4" w14:textId="3DD20D25" w:rsidR="00996640" w:rsidRDefault="00996640" w:rsidP="00F24424">
      <w:pPr>
        <w:jc w:val="both"/>
        <w:rPr>
          <w:lang w:val="el-GR"/>
        </w:rPr>
      </w:pPr>
    </w:p>
    <w:p w14:paraId="3E4F2B78" w14:textId="0EB318C5" w:rsidR="00996640" w:rsidRPr="00996640" w:rsidRDefault="002450EE" w:rsidP="00F24424">
      <w:pPr>
        <w:jc w:val="both"/>
        <w:rPr>
          <w:lang w:val="el-GR"/>
        </w:rPr>
      </w:pPr>
      <w:r>
        <w:rPr>
          <w:lang w:val="el-GR"/>
        </w:rPr>
        <w:t xml:space="preserve">Με το δεύτερο ολοκληρωμένο πρόγραμμά μας, το </w:t>
      </w:r>
      <w:r w:rsidR="00996640">
        <w:t>LIFE</w:t>
      </w:r>
      <w:r w:rsidR="00996640" w:rsidRPr="00996640">
        <w:rPr>
          <w:lang w:val="el-GR"/>
        </w:rPr>
        <w:t>-</w:t>
      </w:r>
      <w:r w:rsidR="00996640">
        <w:t>IP</w:t>
      </w:r>
      <w:r w:rsidR="00996640" w:rsidRPr="00996640">
        <w:rPr>
          <w:lang w:val="el-GR"/>
        </w:rPr>
        <w:t xml:space="preserve"> 4</w:t>
      </w:r>
      <w:r w:rsidR="00996640">
        <w:t>Natura</w:t>
      </w:r>
      <w:r w:rsidR="00996640" w:rsidRPr="00996640">
        <w:rPr>
          <w:lang w:val="el-GR"/>
        </w:rPr>
        <w:t xml:space="preserve"> </w:t>
      </w:r>
      <w:r>
        <w:rPr>
          <w:lang w:val="el-GR"/>
        </w:rPr>
        <w:t>επιχειρούμε</w:t>
      </w:r>
      <w:r w:rsidR="00996640" w:rsidRPr="00996640">
        <w:rPr>
          <w:lang w:val="el-GR"/>
        </w:rPr>
        <w:t xml:space="preserve"> ‘</w:t>
      </w:r>
      <w:r>
        <w:rPr>
          <w:lang w:val="el-GR"/>
        </w:rPr>
        <w:t>ο</w:t>
      </w:r>
      <w:r w:rsidR="00996640" w:rsidRPr="00996640">
        <w:rPr>
          <w:lang w:val="el-GR"/>
        </w:rPr>
        <w:t xml:space="preserve">λοκληρωμένες δράσεις για τη διατήρηση και διαχείριση των περιοχών του δικτύου </w:t>
      </w:r>
      <w:r w:rsidR="00996640">
        <w:t>Natura</w:t>
      </w:r>
      <w:r w:rsidR="00996640" w:rsidRPr="00996640">
        <w:rPr>
          <w:lang w:val="el-GR"/>
        </w:rPr>
        <w:t xml:space="preserve"> 2000, των ειδών, των οικοτόπων και των οικοσυστημάτων στην Ελλάδα</w:t>
      </w:r>
      <w:r>
        <w:rPr>
          <w:lang w:val="el-GR"/>
        </w:rPr>
        <w:t>. Ενισχύουμε</w:t>
      </w:r>
      <w:r w:rsidR="00996640" w:rsidRPr="00996640">
        <w:rPr>
          <w:lang w:val="el-GR"/>
        </w:rPr>
        <w:t xml:space="preserve"> συνολικά́ την προστασία του φυσικού́ περιβάλλοντος στην Ελλάδα και τη συμμόρφωση της χώρας με την ευρωπαϊκή νομοθεσία για τη φύση. </w:t>
      </w:r>
      <w:r>
        <w:rPr>
          <w:lang w:val="el-GR"/>
        </w:rPr>
        <w:t>Αποσκοπούμε</w:t>
      </w:r>
      <w:r w:rsidR="00996640" w:rsidRPr="00996640">
        <w:rPr>
          <w:lang w:val="el-GR"/>
        </w:rPr>
        <w:t xml:space="preserve"> στη βελτίωση της κατάστασης διατήρησης προστατευόμενων ειδών και οικοτόπων</w:t>
      </w:r>
      <w:r>
        <w:rPr>
          <w:lang w:val="el-GR"/>
        </w:rPr>
        <w:t xml:space="preserve">, </w:t>
      </w:r>
      <w:r w:rsidR="00996640" w:rsidRPr="00996640">
        <w:rPr>
          <w:lang w:val="el-GR"/>
        </w:rPr>
        <w:t xml:space="preserve">στην ολοκληρωμένη διαχείριση του δικτύου </w:t>
      </w:r>
      <w:r w:rsidR="00996640">
        <w:t>Natura</w:t>
      </w:r>
      <w:r w:rsidR="00996640" w:rsidRPr="00996640">
        <w:rPr>
          <w:lang w:val="el-GR"/>
        </w:rPr>
        <w:t xml:space="preserve"> 2000, στην ενδυνάμωση των αρχών και υπηρεσιών που είναι αρμόδιοι για την εφαρμογή της νομοθεσίας για τη φύση, στην ενεργό </w:t>
      </w:r>
      <w:r w:rsidR="00996640" w:rsidRPr="00996640">
        <w:rPr>
          <w:lang w:val="el-GR"/>
        </w:rPr>
        <w:lastRenderedPageBreak/>
        <w:t xml:space="preserve">συμμετοχή των εμπλεκόμενων φορέων στη διατήρηση και διαχείριση των περιοχών </w:t>
      </w:r>
      <w:r w:rsidR="00996640">
        <w:t>Natura</w:t>
      </w:r>
      <w:r w:rsidR="00996640" w:rsidRPr="00996640">
        <w:rPr>
          <w:lang w:val="el-GR"/>
        </w:rPr>
        <w:t xml:space="preserve"> 2000,  στην ευρεία ενημέρωση του κοινού και τη σημασία του</w:t>
      </w:r>
      <w:r w:rsidR="00423C74">
        <w:rPr>
          <w:lang w:val="el-GR"/>
        </w:rPr>
        <w:t xml:space="preserve">, </w:t>
      </w:r>
      <w:r w:rsidR="00996640" w:rsidRPr="00996640">
        <w:rPr>
          <w:lang w:val="el-GR"/>
        </w:rPr>
        <w:t xml:space="preserve">στη συμμετοχή των πολιτών και την υιοθέτηση νοοτροπιών και συμπεριφορών θετικών απέναντι στις περιοχές </w:t>
      </w:r>
      <w:r w:rsidR="00996640">
        <w:t>Natura</w:t>
      </w:r>
      <w:r w:rsidR="00996640" w:rsidRPr="00996640">
        <w:rPr>
          <w:lang w:val="el-GR"/>
        </w:rPr>
        <w:t>, στην κινητοποίηση συμπληρωματικών χρηματοδοτήσεων για την επίτευξη των στόχων των οδηγιών για τη φύση στην Ελλάδα. Χρονική διάρκεια: Δεκέμβριος 2017 – Νοέμβριος 2025 (8 έτη)</w:t>
      </w:r>
      <w:r>
        <w:rPr>
          <w:lang w:val="el-GR"/>
        </w:rPr>
        <w:t xml:space="preserve"> και ο</w:t>
      </w:r>
      <w:r w:rsidR="00996640" w:rsidRPr="00996640">
        <w:rPr>
          <w:lang w:val="el-GR"/>
        </w:rPr>
        <w:t xml:space="preserve"> Συνολικός Προϋπολογισμός</w:t>
      </w:r>
      <w:r>
        <w:rPr>
          <w:lang w:val="el-GR"/>
        </w:rPr>
        <w:t xml:space="preserve"> είναι </w:t>
      </w:r>
      <w:r w:rsidR="00996640" w:rsidRPr="00996640">
        <w:rPr>
          <w:lang w:val="el-GR"/>
        </w:rPr>
        <w:t xml:space="preserve"> 17 </w:t>
      </w:r>
      <w:r>
        <w:rPr>
          <w:lang w:val="el-GR"/>
        </w:rPr>
        <w:t xml:space="preserve">εκ. </w:t>
      </w:r>
      <w:r w:rsidR="00996640" w:rsidRPr="00996640">
        <w:rPr>
          <w:lang w:val="el-GR"/>
        </w:rPr>
        <w:t>€</w:t>
      </w:r>
      <w:r w:rsidR="007A2026">
        <w:rPr>
          <w:lang w:val="el-GR"/>
        </w:rPr>
        <w:t>, στο εταιρικό σχήμα του οποίου συμμετέχει το Πανεπιστήμιο Πατρών.</w:t>
      </w:r>
    </w:p>
    <w:p w14:paraId="79D93558" w14:textId="77777777" w:rsidR="00996640" w:rsidRDefault="00996640" w:rsidP="00F24424">
      <w:pPr>
        <w:jc w:val="both"/>
        <w:rPr>
          <w:lang w:val="el-GR"/>
        </w:rPr>
      </w:pPr>
    </w:p>
    <w:p w14:paraId="664BFA38" w14:textId="77777777" w:rsidR="00996640" w:rsidRDefault="00996640" w:rsidP="00F24424">
      <w:pPr>
        <w:jc w:val="both"/>
        <w:rPr>
          <w:lang w:val="el-GR"/>
        </w:rPr>
      </w:pPr>
    </w:p>
    <w:p w14:paraId="3DEB6AE8" w14:textId="1CE05C91" w:rsidR="00F24424" w:rsidRPr="00F24424" w:rsidRDefault="00F24424" w:rsidP="00F24424">
      <w:pPr>
        <w:jc w:val="both"/>
        <w:rPr>
          <w:rFonts w:cs="Times New Roman"/>
          <w:color w:val="000000"/>
          <w:lang w:val="el-GR"/>
        </w:rPr>
      </w:pPr>
      <w:r w:rsidRPr="00F24424">
        <w:rPr>
          <w:sz w:val="24"/>
          <w:szCs w:val="24"/>
          <w:lang w:val="el-GR"/>
        </w:rPr>
        <w:t xml:space="preserve">Θα πρέπει, φυσικά, να αναφερθώ στο Ολοκληρωμένο Πρόγραμμα </w:t>
      </w:r>
      <w:r w:rsidRPr="00F24424">
        <w:rPr>
          <w:sz w:val="24"/>
          <w:szCs w:val="24"/>
          <w:lang w:val="en-US"/>
        </w:rPr>
        <w:t>LIFE</w:t>
      </w:r>
      <w:r w:rsidRPr="00F24424">
        <w:rPr>
          <w:sz w:val="24"/>
          <w:szCs w:val="24"/>
          <w:lang w:val="el-GR"/>
        </w:rPr>
        <w:t>-</w:t>
      </w:r>
      <w:r w:rsidRPr="00F24424">
        <w:rPr>
          <w:sz w:val="24"/>
          <w:szCs w:val="24"/>
          <w:lang w:val="en-US"/>
        </w:rPr>
        <w:t>IP</w:t>
      </w:r>
      <w:r w:rsidRPr="00F24424">
        <w:rPr>
          <w:sz w:val="24"/>
          <w:szCs w:val="24"/>
          <w:lang w:val="el-GR"/>
        </w:rPr>
        <w:t xml:space="preserve"> </w:t>
      </w:r>
      <w:r w:rsidRPr="00F24424">
        <w:rPr>
          <w:sz w:val="24"/>
          <w:szCs w:val="24"/>
          <w:lang w:val="en-US"/>
        </w:rPr>
        <w:t>CEI</w:t>
      </w:r>
      <w:r w:rsidRPr="00F24424">
        <w:rPr>
          <w:sz w:val="24"/>
          <w:szCs w:val="24"/>
          <w:lang w:val="el-GR"/>
        </w:rPr>
        <w:t>-</w:t>
      </w:r>
      <w:r w:rsidRPr="00F24424">
        <w:rPr>
          <w:sz w:val="24"/>
          <w:szCs w:val="24"/>
          <w:lang w:val="en-US"/>
        </w:rPr>
        <w:t>Greece</w:t>
      </w:r>
      <w:r w:rsidRPr="00F24424">
        <w:rPr>
          <w:sz w:val="24"/>
          <w:szCs w:val="24"/>
          <w:lang w:val="el-GR"/>
        </w:rPr>
        <w:t>.</w:t>
      </w:r>
      <w:r w:rsidRPr="00F24424">
        <w:rPr>
          <w:sz w:val="24"/>
          <w:szCs w:val="24"/>
          <w:lang w:val="el-GR"/>
        </w:rPr>
        <w:br/>
      </w:r>
      <w:r w:rsidRPr="00F24424">
        <w:rPr>
          <w:lang w:val="el-GR"/>
        </w:rPr>
        <w:t>Στόχος</w:t>
      </w:r>
      <w:r w:rsidRPr="00F24424">
        <w:rPr>
          <w:color w:val="000000"/>
          <w:lang w:val="el-GR"/>
        </w:rPr>
        <w:t xml:space="preserve"> του έργου είναι η συμβολή στην υλοποίηση του Εθνικού Σχεδίου Διαχείρισης Αποβλήτων, του Εθνικού Σχεδίου Πρόληψης Δημιουργίας Αποβλήτων και της Εθνικής Στρατηγικής για την Κυκλική Οικονομία.</w:t>
      </w:r>
    </w:p>
    <w:p w14:paraId="4AC02830" w14:textId="0711DF2B" w:rsidR="00F24424" w:rsidRPr="007A2026" w:rsidRDefault="00F24424" w:rsidP="007A2026">
      <w:pPr>
        <w:shd w:val="clear" w:color="auto" w:fill="FFFFFF"/>
        <w:spacing w:before="100" w:beforeAutospacing="1" w:after="100" w:afterAutospacing="1"/>
        <w:jc w:val="both"/>
        <w:rPr>
          <w:color w:val="000000"/>
          <w:lang w:val="el-GR"/>
        </w:rPr>
      </w:pPr>
      <w:r w:rsidRPr="00F24424">
        <w:rPr>
          <w:color w:val="000000"/>
          <w:lang w:val="el-GR"/>
        </w:rPr>
        <w:t xml:space="preserve">Ως συνδικαιούχος και στρατηγικός συγχρηματοδότης του έργου, το Πράσινο Ταμείο συμμετέχει με περίπου 3 εκ. ευρώ. </w:t>
      </w:r>
      <w:r w:rsidRPr="007A2026">
        <w:rPr>
          <w:color w:val="000000"/>
          <w:lang w:val="el-GR"/>
        </w:rPr>
        <w:t>Πιο συγκεκριμένα συγχρηματοδοτεί</w:t>
      </w:r>
      <w:r w:rsidR="007A2026">
        <w:rPr>
          <w:color w:val="000000"/>
          <w:lang w:val="el-GR"/>
        </w:rPr>
        <w:t xml:space="preserve"> </w:t>
      </w:r>
      <w:r w:rsidRPr="007A2026">
        <w:rPr>
          <w:rFonts w:eastAsia="Times New Roman"/>
          <w:color w:val="212121"/>
          <w:lang w:val="el-GR" w:eastAsia="el-GR"/>
        </w:rPr>
        <w:t>9 Δήμους</w:t>
      </w:r>
      <w:r w:rsidR="007A2026">
        <w:rPr>
          <w:rFonts w:eastAsia="Times New Roman"/>
          <w:color w:val="212121"/>
          <w:lang w:val="el-GR" w:eastAsia="el-GR"/>
        </w:rPr>
        <w:t>,</w:t>
      </w:r>
      <w:r w:rsidR="007A2026" w:rsidRPr="007A2026">
        <w:rPr>
          <w:rFonts w:eastAsia="Times New Roman"/>
          <w:color w:val="212121"/>
          <w:lang w:val="el-GR" w:eastAsia="el-GR"/>
        </w:rPr>
        <w:t xml:space="preserve"> μεταξύ των οποίων η </w:t>
      </w:r>
      <w:r w:rsidRPr="007A2026">
        <w:rPr>
          <w:rFonts w:eastAsia="Times New Roman"/>
          <w:color w:val="212121"/>
          <w:lang w:val="el-GR" w:eastAsia="el-GR"/>
        </w:rPr>
        <w:t>Ναυπακτία</w:t>
      </w:r>
      <w:r w:rsidR="007A2026" w:rsidRPr="007A2026">
        <w:rPr>
          <w:rFonts w:eastAsia="Times New Roman"/>
          <w:color w:val="212121"/>
          <w:lang w:val="el-GR" w:eastAsia="el-GR"/>
        </w:rPr>
        <w:t>, ως προς το δίκτυο ορεινών και πολύ ορεινών οικισμών της</w:t>
      </w:r>
    </w:p>
    <w:p w14:paraId="7AFDEC43" w14:textId="77777777" w:rsidR="00F24424" w:rsidRPr="00F24424" w:rsidRDefault="00F24424" w:rsidP="00F24424">
      <w:pPr>
        <w:shd w:val="clear" w:color="auto" w:fill="FFFFFF"/>
        <w:spacing w:before="100" w:beforeAutospacing="1" w:after="100" w:afterAutospacing="1"/>
        <w:jc w:val="both"/>
        <w:rPr>
          <w:rFonts w:eastAsia="Times New Roman"/>
          <w:color w:val="212121"/>
          <w:lang w:val="el-GR" w:eastAsia="el-GR"/>
        </w:rPr>
      </w:pPr>
      <w:r w:rsidRPr="00F24424">
        <w:rPr>
          <w:rFonts w:eastAsia="Times New Roman"/>
          <w:color w:val="212121"/>
          <w:lang w:val="el-GR" w:eastAsia="el-GR"/>
        </w:rPr>
        <w:t>Ως προς την υλοποίηση δράσεων, το Πράσινο Ταμείο σε συνεργασία με το Υπουργείο Περιβάλλοντος και τους υπόλοιπους συνδικαιούχους, θα παρακολουθήσει και θα προωθήσει τη μόχλευση συμπληρωματικών πόρων, τόσο εθνικών όσο και ευρωπαϊκών, ώστε να δημιουργηθούν οι απαραίτητες υποδομές που θα κάνουν την Κυκλική Οικονομία και τη σύγχρονη διαχείριση των πόρων και των αποβλήτων πραγματικότητα στην Ελλάδα.</w:t>
      </w:r>
    </w:p>
    <w:p w14:paraId="7A5DAE7D" w14:textId="77777777" w:rsidR="00F24424" w:rsidRPr="00F24424" w:rsidRDefault="00F24424" w:rsidP="00F24424">
      <w:pPr>
        <w:shd w:val="clear" w:color="auto" w:fill="FFFFFF"/>
        <w:spacing w:before="100" w:beforeAutospacing="1" w:after="100" w:afterAutospacing="1"/>
        <w:jc w:val="both"/>
        <w:rPr>
          <w:rFonts w:eastAsia="Times New Roman"/>
          <w:color w:val="212121"/>
          <w:lang w:val="el-GR" w:eastAsia="el-GR"/>
        </w:rPr>
      </w:pPr>
      <w:r w:rsidRPr="00F24424">
        <w:rPr>
          <w:rFonts w:eastAsia="Times New Roman"/>
          <w:color w:val="212121"/>
          <w:lang w:val="el-GR" w:eastAsia="el-GR"/>
        </w:rPr>
        <w:t>Επιπροσθέτως, το Πράσινο Ταμείο θα παίξει κομβικό ρόλο μέσω του έργου και στην οικοδόμηση δυναμικού της τοπικής αυτοδιοίκησης, με την οποία διατηρεί στενούς δεσμούς, αποβλέποντας στον ενεργό της ρόλο στο πεδίο εφαρμογής της Κυκλικής Οικονομίας.</w:t>
      </w:r>
    </w:p>
    <w:p w14:paraId="08CCC9E6" w14:textId="77777777" w:rsidR="00F24424" w:rsidRPr="00F24424" w:rsidRDefault="00F24424" w:rsidP="008B4CD8">
      <w:pPr>
        <w:shd w:val="clear" w:color="auto" w:fill="FFFFFF"/>
        <w:jc w:val="both"/>
        <w:rPr>
          <w:rFonts w:asciiTheme="minorHAnsi" w:eastAsia="Times New Roman" w:hAnsiTheme="minorHAnsi" w:cstheme="minorHAnsi"/>
          <w:color w:val="050505"/>
          <w:lang w:val="el-GR"/>
        </w:rPr>
      </w:pPr>
    </w:p>
    <w:p w14:paraId="0CFDA65B" w14:textId="77777777" w:rsidR="00F24424" w:rsidRPr="00F24424" w:rsidRDefault="00F24424" w:rsidP="008B4CD8">
      <w:pPr>
        <w:shd w:val="clear" w:color="auto" w:fill="FFFFFF"/>
        <w:jc w:val="both"/>
        <w:rPr>
          <w:rFonts w:asciiTheme="minorHAnsi" w:eastAsia="Times New Roman" w:hAnsiTheme="minorHAnsi" w:cstheme="minorHAnsi"/>
          <w:color w:val="050505"/>
          <w:lang w:val="el-GR"/>
        </w:rPr>
      </w:pPr>
    </w:p>
    <w:p w14:paraId="1C70F86F" w14:textId="336A3846" w:rsidR="008F5FE8" w:rsidRPr="00F24424" w:rsidRDefault="008B4CD8" w:rsidP="008B4CD8">
      <w:pPr>
        <w:shd w:val="clear" w:color="auto" w:fill="FFFFFF"/>
        <w:jc w:val="both"/>
        <w:rPr>
          <w:rFonts w:asciiTheme="minorHAnsi" w:eastAsia="Times New Roman" w:hAnsiTheme="minorHAnsi" w:cstheme="minorHAnsi"/>
          <w:color w:val="050505"/>
          <w:lang w:val="el-GR"/>
        </w:rPr>
      </w:pPr>
      <w:r w:rsidRPr="00F24424">
        <w:rPr>
          <w:rFonts w:asciiTheme="minorHAnsi" w:eastAsia="Times New Roman" w:hAnsiTheme="minorHAnsi" w:cstheme="minorHAnsi"/>
          <w:color w:val="050505"/>
          <w:lang w:val="el-GR"/>
        </w:rPr>
        <w:t xml:space="preserve">Επιπλέον, δώσαμε ξανά ζωή στο ειδικό πρόγραμμα των Σχεδίων Βιώσιμης Αστικής Κινητικότητας (ΣΒΑΚ), που είχε ξεκινήσει η προηγούμενη διοίκηση από το 2016, αλλά παρέμενε στα χαρτιά ως τα τέλη του 2019, χωρίς αξιολογήσεις και </w:t>
      </w:r>
      <w:r w:rsidR="006D1868" w:rsidRPr="00F24424">
        <w:rPr>
          <w:rFonts w:asciiTheme="minorHAnsi" w:eastAsia="Times New Roman" w:hAnsiTheme="minorHAnsi" w:cstheme="minorHAnsi"/>
          <w:color w:val="050505"/>
          <w:lang w:val="el-GR"/>
        </w:rPr>
        <w:t xml:space="preserve">υπολογίσιμες </w:t>
      </w:r>
      <w:r w:rsidRPr="00F24424">
        <w:rPr>
          <w:rFonts w:asciiTheme="minorHAnsi" w:eastAsia="Times New Roman" w:hAnsiTheme="minorHAnsi" w:cstheme="minorHAnsi"/>
          <w:color w:val="050505"/>
          <w:lang w:val="el-GR"/>
        </w:rPr>
        <w:t xml:space="preserve">εξοφλήσεις των Σχεδίων που υπέβαλαν οι Δήμοι. </w:t>
      </w:r>
      <w:r w:rsidRPr="00F24424">
        <w:rPr>
          <w:rFonts w:asciiTheme="minorHAnsi" w:hAnsiTheme="minorHAnsi" w:cstheme="minorHAnsi"/>
          <w:color w:val="050505"/>
          <w:shd w:val="clear" w:color="auto" w:fill="FFFFFF"/>
          <w:lang w:val="el-GR"/>
        </w:rPr>
        <w:t>Η πρόσφατη ψήφιση νέου πλαισίου για τα Σ.Β.Α.Κ. στην Ελλάδα</w:t>
      </w:r>
      <w:r w:rsidR="006D1868" w:rsidRPr="00F24424">
        <w:rPr>
          <w:rFonts w:asciiTheme="minorHAnsi" w:hAnsiTheme="minorHAnsi" w:cstheme="minorHAnsi"/>
          <w:color w:val="050505"/>
          <w:shd w:val="clear" w:color="auto" w:fill="FFFFFF"/>
          <w:lang w:val="el-GR"/>
        </w:rPr>
        <w:t xml:space="preserve"> </w:t>
      </w:r>
      <w:r w:rsidRPr="00F24424">
        <w:rPr>
          <w:rFonts w:asciiTheme="minorHAnsi" w:hAnsiTheme="minorHAnsi" w:cstheme="minorHAnsi"/>
          <w:color w:val="050505"/>
          <w:shd w:val="clear" w:color="auto" w:fill="FFFFFF"/>
          <w:lang w:val="el-GR"/>
        </w:rPr>
        <w:t xml:space="preserve">αναδεικνύει τη σημασία της Αστικής Κινητικότητας στην περιβαλλοντική πολιτική του μέλλοντος. </w:t>
      </w:r>
      <w:r w:rsidR="006D1868" w:rsidRPr="00F24424">
        <w:rPr>
          <w:rFonts w:asciiTheme="minorHAnsi" w:hAnsiTheme="minorHAnsi" w:cstheme="minorHAnsi"/>
          <w:color w:val="050505"/>
          <w:shd w:val="clear" w:color="auto" w:fill="FFFFFF"/>
          <w:lang w:val="el-GR"/>
        </w:rPr>
        <w:t>Α</w:t>
      </w:r>
      <w:r w:rsidRPr="00F24424">
        <w:rPr>
          <w:rFonts w:asciiTheme="minorHAnsi" w:hAnsiTheme="minorHAnsi" w:cstheme="minorHAnsi"/>
          <w:color w:val="050505"/>
          <w:shd w:val="clear" w:color="auto" w:fill="FFFFFF"/>
          <w:lang w:val="el-GR"/>
        </w:rPr>
        <w:t xml:space="preserve">ντιμετωπίσουμε θεσμικές παθογένειες, που κρατούσαν πάνω από 3 χρόνια. Στο 1/3 του χρόνου έχουμε επιτύχει </w:t>
      </w:r>
      <w:r w:rsidR="006D1868" w:rsidRPr="00F24424">
        <w:rPr>
          <w:rFonts w:asciiTheme="minorHAnsi" w:hAnsiTheme="minorHAnsi" w:cstheme="minorHAnsi"/>
          <w:color w:val="050505"/>
          <w:shd w:val="clear" w:color="auto" w:fill="FFFFFF"/>
          <w:lang w:val="el-GR"/>
        </w:rPr>
        <w:t>9</w:t>
      </w:r>
      <w:r w:rsidRPr="00F24424">
        <w:rPr>
          <w:rFonts w:asciiTheme="minorHAnsi" w:hAnsiTheme="minorHAnsi" w:cstheme="minorHAnsi"/>
          <w:color w:val="050505"/>
          <w:shd w:val="clear" w:color="auto" w:fill="FFFFFF"/>
          <w:lang w:val="el-GR"/>
        </w:rPr>
        <w:t>πλάσιες αξιολογήσεις και εξοφλήσεις σε πάνω από 6</w:t>
      </w:r>
      <w:r w:rsidR="006D1868" w:rsidRPr="00F24424">
        <w:rPr>
          <w:rFonts w:asciiTheme="minorHAnsi" w:hAnsiTheme="minorHAnsi" w:cstheme="minorHAnsi"/>
          <w:color w:val="050505"/>
          <w:shd w:val="clear" w:color="auto" w:fill="FFFFFF"/>
          <w:lang w:val="el-GR"/>
        </w:rPr>
        <w:t>5</w:t>
      </w:r>
      <w:r w:rsidRPr="00F24424">
        <w:rPr>
          <w:rFonts w:asciiTheme="minorHAnsi" w:hAnsiTheme="minorHAnsi" w:cstheme="minorHAnsi"/>
          <w:color w:val="050505"/>
          <w:shd w:val="clear" w:color="auto" w:fill="FFFFFF"/>
          <w:lang w:val="el-GR"/>
        </w:rPr>
        <w:t xml:space="preserve"> Δήμους της χώρας. Παράλληλα οργανώνουμε τα επόμενα βήματα δημοπράτησης νέων ΣΒΑΚ σε συγκεκριμένες προθεσμίες.</w:t>
      </w:r>
    </w:p>
    <w:p w14:paraId="55CD5D70" w14:textId="77777777" w:rsidR="008F5FE8" w:rsidRPr="00F24424" w:rsidRDefault="008F5FE8" w:rsidP="008B4CD8">
      <w:pPr>
        <w:jc w:val="both"/>
        <w:rPr>
          <w:rFonts w:asciiTheme="minorHAnsi" w:hAnsiTheme="minorHAnsi" w:cstheme="minorHAnsi"/>
          <w:lang w:val="el-GR"/>
        </w:rPr>
      </w:pPr>
    </w:p>
    <w:p w14:paraId="7FA63CB0" w14:textId="77777777" w:rsidR="00DD5433" w:rsidRPr="00F24424" w:rsidRDefault="00DD5433" w:rsidP="008B4CD8">
      <w:pPr>
        <w:jc w:val="both"/>
        <w:rPr>
          <w:rFonts w:asciiTheme="minorHAnsi" w:hAnsiTheme="minorHAnsi" w:cstheme="minorHAnsi"/>
          <w:lang w:val="el-GR"/>
        </w:rPr>
      </w:pPr>
    </w:p>
    <w:p w14:paraId="477FF3DB" w14:textId="12BAE13E" w:rsidR="00A00CA0" w:rsidRPr="00F24424" w:rsidRDefault="00A00CA0" w:rsidP="008B4CD8">
      <w:pPr>
        <w:jc w:val="both"/>
        <w:rPr>
          <w:rFonts w:asciiTheme="minorHAnsi" w:hAnsiTheme="minorHAnsi" w:cstheme="minorHAnsi"/>
          <w:lang w:val="el-GR"/>
        </w:rPr>
      </w:pPr>
    </w:p>
    <w:p w14:paraId="4F69AB91" w14:textId="03CA750A" w:rsidR="006D1868" w:rsidRPr="00F24424" w:rsidRDefault="008B4CD8" w:rsidP="008B4CD8">
      <w:pPr>
        <w:shd w:val="clear" w:color="auto" w:fill="FFFFFF"/>
        <w:jc w:val="both"/>
        <w:rPr>
          <w:rFonts w:asciiTheme="minorHAnsi" w:hAnsiTheme="minorHAnsi" w:cstheme="minorHAnsi"/>
          <w:color w:val="050505"/>
          <w:shd w:val="clear" w:color="auto" w:fill="FFFFFF"/>
          <w:lang w:val="el-GR"/>
        </w:rPr>
      </w:pPr>
      <w:r w:rsidRPr="00F24424">
        <w:rPr>
          <w:rFonts w:asciiTheme="minorHAnsi" w:hAnsiTheme="minorHAnsi" w:cstheme="minorHAnsi"/>
          <w:color w:val="050505"/>
          <w:shd w:val="clear" w:color="auto" w:fill="FFFFFF"/>
          <w:lang w:val="el-GR"/>
        </w:rPr>
        <w:t xml:space="preserve">Θέλουμε να ολοκληρώσουμε τη δουλειά που ξεκίνησε από το φθινόπωρο του 2019 και να συνεχίσουμε και με νέα προγράμματα. </w:t>
      </w:r>
      <w:r w:rsidR="00A00CA0" w:rsidRPr="00F24424">
        <w:rPr>
          <w:rFonts w:asciiTheme="minorHAnsi" w:hAnsiTheme="minorHAnsi" w:cstheme="minorHAnsi"/>
          <w:color w:val="050505"/>
          <w:shd w:val="clear" w:color="auto" w:fill="FFFFFF"/>
          <w:lang w:val="el-GR"/>
        </w:rPr>
        <w:t xml:space="preserve"> Για την τρέχουσα χρονιά το Ταμείο θέτει στη διάθεση των δυνητικών του δικαιούχων 8 βασικά προγράμματα ύψους 124 εκ. ευρώ περίπου, τα οποία θα εξειδικεύονται σταδιακά σε ειδικότερες προσκλήσεις, άξονες, μέτρα ή δράσεις. Η απορρόφηση </w:t>
      </w:r>
      <w:r w:rsidR="006D1868" w:rsidRPr="00F24424">
        <w:rPr>
          <w:rFonts w:asciiTheme="minorHAnsi" w:hAnsiTheme="minorHAnsi" w:cstheme="minorHAnsi"/>
          <w:color w:val="050505"/>
          <w:shd w:val="clear" w:color="auto" w:fill="FFFFFF"/>
          <w:lang w:val="el-GR"/>
        </w:rPr>
        <w:t xml:space="preserve">και για φέτος </w:t>
      </w:r>
      <w:r w:rsidR="00A00CA0" w:rsidRPr="00F24424">
        <w:rPr>
          <w:rFonts w:asciiTheme="minorHAnsi" w:hAnsiTheme="minorHAnsi" w:cstheme="minorHAnsi"/>
          <w:color w:val="050505"/>
          <w:shd w:val="clear" w:color="auto" w:fill="FFFFFF"/>
          <w:lang w:val="el-GR"/>
        </w:rPr>
        <w:t>κατά 100% των πόρων του μεγαλύτερου προγράμματος του Πράσινου Ταμείου που συνέβη για πρώτη φορά στην ιστορία του</w:t>
      </w:r>
      <w:r w:rsidR="006D1868" w:rsidRPr="00F24424">
        <w:rPr>
          <w:rFonts w:asciiTheme="minorHAnsi" w:hAnsiTheme="minorHAnsi" w:cstheme="minorHAnsi"/>
          <w:color w:val="050505"/>
          <w:shd w:val="clear" w:color="auto" w:fill="FFFFFF"/>
          <w:lang w:val="el-GR"/>
        </w:rPr>
        <w:t xml:space="preserve"> πέρσι</w:t>
      </w:r>
      <w:r w:rsidR="00A00CA0" w:rsidRPr="00F24424">
        <w:rPr>
          <w:rFonts w:asciiTheme="minorHAnsi" w:hAnsiTheme="minorHAnsi" w:cstheme="minorHAnsi"/>
          <w:color w:val="050505"/>
          <w:shd w:val="clear" w:color="auto" w:fill="FFFFFF"/>
          <w:lang w:val="el-GR"/>
        </w:rPr>
        <w:t>, τα νέα προγράμματα για την Απολιγνιτοποίηση και την Ηλεκτροκίνηση</w:t>
      </w:r>
      <w:r w:rsidR="006D1868" w:rsidRPr="00F24424">
        <w:rPr>
          <w:rFonts w:asciiTheme="minorHAnsi" w:hAnsiTheme="minorHAnsi" w:cstheme="minorHAnsi"/>
          <w:color w:val="050505"/>
          <w:shd w:val="clear" w:color="auto" w:fill="FFFFFF"/>
          <w:lang w:val="el-GR"/>
        </w:rPr>
        <w:t xml:space="preserve">, αλλά και τα ευρωπαϊκά </w:t>
      </w:r>
      <w:r w:rsidR="006D1868" w:rsidRPr="00F24424">
        <w:rPr>
          <w:rFonts w:asciiTheme="minorHAnsi" w:hAnsiTheme="minorHAnsi" w:cstheme="minorHAnsi"/>
          <w:color w:val="050505"/>
          <w:shd w:val="clear" w:color="auto" w:fill="FFFFFF"/>
        </w:rPr>
        <w:t>Life</w:t>
      </w:r>
      <w:r w:rsidR="006D1868" w:rsidRPr="00F24424">
        <w:rPr>
          <w:rFonts w:asciiTheme="minorHAnsi" w:hAnsiTheme="minorHAnsi" w:cstheme="minorHAnsi"/>
          <w:color w:val="050505"/>
          <w:shd w:val="clear" w:color="auto" w:fill="FFFFFF"/>
          <w:lang w:val="el-GR"/>
        </w:rPr>
        <w:t>, αλλά</w:t>
      </w:r>
      <w:r w:rsidR="00A00CA0" w:rsidRPr="00F24424">
        <w:rPr>
          <w:rFonts w:asciiTheme="minorHAnsi" w:hAnsiTheme="minorHAnsi" w:cstheme="minorHAnsi"/>
          <w:color w:val="050505"/>
          <w:shd w:val="clear" w:color="auto" w:fill="FFFFFF"/>
          <w:lang w:val="el-GR"/>
        </w:rPr>
        <w:t xml:space="preserve"> και η αύξηση πληρωμών κατά</w:t>
      </w:r>
      <w:r w:rsidR="006D1868" w:rsidRPr="00F24424">
        <w:rPr>
          <w:rFonts w:asciiTheme="minorHAnsi" w:hAnsiTheme="minorHAnsi" w:cstheme="minorHAnsi"/>
          <w:color w:val="050505"/>
          <w:shd w:val="clear" w:color="auto" w:fill="FFFFFF"/>
          <w:lang w:val="el-GR"/>
        </w:rPr>
        <w:t xml:space="preserve"> 30-50% </w:t>
      </w:r>
      <w:r w:rsidR="00A00CA0" w:rsidRPr="00F24424">
        <w:rPr>
          <w:rFonts w:asciiTheme="minorHAnsi" w:hAnsiTheme="minorHAnsi" w:cstheme="minorHAnsi"/>
          <w:color w:val="050505"/>
          <w:shd w:val="clear" w:color="auto" w:fill="FFFFFF"/>
          <w:lang w:val="el-GR"/>
        </w:rPr>
        <w:t xml:space="preserve"> συνολικά </w:t>
      </w:r>
      <w:r w:rsidR="006D1868" w:rsidRPr="00F24424">
        <w:rPr>
          <w:rFonts w:asciiTheme="minorHAnsi" w:hAnsiTheme="minorHAnsi" w:cstheme="minorHAnsi"/>
          <w:color w:val="050505"/>
          <w:shd w:val="clear" w:color="auto" w:fill="FFFFFF"/>
          <w:lang w:val="el-GR"/>
        </w:rPr>
        <w:t xml:space="preserve">ακόμα, </w:t>
      </w:r>
      <w:r w:rsidR="00A00CA0" w:rsidRPr="00F24424">
        <w:rPr>
          <w:rFonts w:asciiTheme="minorHAnsi" w:hAnsiTheme="minorHAnsi" w:cstheme="minorHAnsi"/>
          <w:color w:val="050505"/>
          <w:shd w:val="clear" w:color="auto" w:fill="FFFFFF"/>
          <w:lang w:val="el-GR"/>
        </w:rPr>
        <w:t xml:space="preserve">είναι για εμάς </w:t>
      </w:r>
      <w:r w:rsidR="007A0851" w:rsidRPr="00F24424">
        <w:rPr>
          <w:rFonts w:asciiTheme="minorHAnsi" w:hAnsiTheme="minorHAnsi" w:cstheme="minorHAnsi"/>
          <w:color w:val="050505"/>
          <w:shd w:val="clear" w:color="auto" w:fill="FFFFFF"/>
          <w:lang w:val="el-GR"/>
        </w:rPr>
        <w:t>στόχοι-</w:t>
      </w:r>
      <w:r w:rsidR="00A00CA0" w:rsidRPr="00F24424">
        <w:rPr>
          <w:rFonts w:asciiTheme="minorHAnsi" w:hAnsiTheme="minorHAnsi" w:cstheme="minorHAnsi"/>
          <w:color w:val="050505"/>
          <w:shd w:val="clear" w:color="auto" w:fill="FFFFFF"/>
          <w:lang w:val="el-GR"/>
        </w:rPr>
        <w:t>πρόκληση για ακόμα καλύτερα αποτελέσματα φέτος.</w:t>
      </w:r>
      <w:r w:rsidRPr="00F24424">
        <w:rPr>
          <w:rFonts w:asciiTheme="minorHAnsi" w:hAnsiTheme="minorHAnsi" w:cstheme="minorHAnsi"/>
          <w:color w:val="050505"/>
          <w:shd w:val="clear" w:color="auto" w:fill="FFFFFF"/>
          <w:lang w:val="el-GR"/>
        </w:rPr>
        <w:t xml:space="preserve"> </w:t>
      </w:r>
    </w:p>
    <w:p w14:paraId="5F0F45EB" w14:textId="77777777" w:rsidR="00495B0F" w:rsidRPr="00F24424" w:rsidRDefault="00495B0F" w:rsidP="008B4CD8">
      <w:pPr>
        <w:shd w:val="clear" w:color="auto" w:fill="FFFFFF"/>
        <w:jc w:val="both"/>
        <w:rPr>
          <w:rFonts w:asciiTheme="minorHAnsi" w:eastAsia="Times New Roman" w:hAnsiTheme="minorHAnsi" w:cstheme="minorHAnsi"/>
          <w:color w:val="050505"/>
          <w:lang w:val="el-GR"/>
        </w:rPr>
      </w:pPr>
    </w:p>
    <w:p w14:paraId="3523F9E5" w14:textId="0D85BF79" w:rsidR="00A00CA0" w:rsidRPr="00F24424" w:rsidRDefault="00A00CA0" w:rsidP="008B4CD8">
      <w:pPr>
        <w:shd w:val="clear" w:color="auto" w:fill="FFFFFF"/>
        <w:jc w:val="both"/>
        <w:rPr>
          <w:rFonts w:asciiTheme="minorHAnsi" w:eastAsia="Times New Roman" w:hAnsiTheme="minorHAnsi" w:cstheme="minorHAnsi"/>
          <w:color w:val="050505"/>
          <w:lang w:val="el-GR"/>
        </w:rPr>
      </w:pPr>
      <w:r w:rsidRPr="00F24424">
        <w:rPr>
          <w:rFonts w:asciiTheme="minorHAnsi" w:eastAsia="Times New Roman" w:hAnsiTheme="minorHAnsi" w:cstheme="minorHAnsi"/>
          <w:color w:val="050505"/>
          <w:lang w:val="el-GR"/>
        </w:rPr>
        <w:t>Η νέα χρονιά στο Πράσινο Ταμείο ξεκ</w:t>
      </w:r>
      <w:r w:rsidR="006D1868" w:rsidRPr="00F24424">
        <w:rPr>
          <w:rFonts w:asciiTheme="minorHAnsi" w:eastAsia="Times New Roman" w:hAnsiTheme="minorHAnsi" w:cstheme="minorHAnsi"/>
          <w:color w:val="050505"/>
          <w:lang w:val="el-GR"/>
        </w:rPr>
        <w:t>ίνησε</w:t>
      </w:r>
      <w:r w:rsidRPr="00F24424">
        <w:rPr>
          <w:rFonts w:asciiTheme="minorHAnsi" w:eastAsia="Times New Roman" w:hAnsiTheme="minorHAnsi" w:cstheme="minorHAnsi"/>
          <w:color w:val="050505"/>
          <w:lang w:val="el-GR"/>
        </w:rPr>
        <w:t xml:space="preserve"> με μια ακόμα πρόσκληση, τις «Καινοτόμες Δράσεις με τους Πολίτες 2020-2021». Σκοπός της είναι η ενίσχυση δράσεων σε αντικείμενα που αφορούν στην </w:t>
      </w:r>
      <w:r w:rsidRPr="00F24424">
        <w:rPr>
          <w:rFonts w:asciiTheme="minorHAnsi" w:eastAsia="Times New Roman" w:hAnsiTheme="minorHAnsi" w:cstheme="minorHAnsi"/>
          <w:color w:val="050505"/>
          <w:lang w:val="el-GR"/>
        </w:rPr>
        <w:lastRenderedPageBreak/>
        <w:t>κλιματική αλλαγή, στην προστασία του φυσικού περιβάλλοντος, στην αναβάθμιση του ανθρωπογενούς περιβάλλοντος και στην προστασία και διατήρηση της βιοποικιλότητας.</w:t>
      </w:r>
    </w:p>
    <w:p w14:paraId="4036A4FA" w14:textId="77777777" w:rsidR="00A00CA0" w:rsidRPr="00F24424" w:rsidRDefault="00A00CA0" w:rsidP="008B4CD8">
      <w:pPr>
        <w:shd w:val="clear" w:color="auto" w:fill="FFFFFF"/>
        <w:jc w:val="both"/>
        <w:rPr>
          <w:rFonts w:asciiTheme="minorHAnsi" w:eastAsia="Times New Roman" w:hAnsiTheme="minorHAnsi" w:cstheme="minorHAnsi"/>
          <w:color w:val="050505"/>
          <w:lang w:val="el-GR"/>
        </w:rPr>
      </w:pPr>
      <w:r w:rsidRPr="00F24424">
        <w:rPr>
          <w:rFonts w:asciiTheme="minorHAnsi" w:eastAsia="Times New Roman" w:hAnsiTheme="minorHAnsi" w:cstheme="minorHAnsi"/>
          <w:color w:val="050505"/>
          <w:lang w:val="el-GR"/>
        </w:rPr>
        <w:t>Ο συνολικός προϋπολογισμός του προγράμματος είναι 1.500.000 € και εντάσσεται στο Χρηματοδοτικό Πρόγραμμα ΦΥΣΙΚΟ ΠΕΡΙΒΑΛΛΟΝ &amp; ΚΑΙΝΟΤΟΜΕΣ ΔΡΑΣΕΙΣ. Το Πράσινο Ταμείο χρηματοδοτεί ανά έργο δαπάνες έως 50.000 €</w:t>
      </w:r>
    </w:p>
    <w:p w14:paraId="265FC258" w14:textId="77777777" w:rsidR="00A00CA0" w:rsidRPr="00F24424" w:rsidRDefault="00A00CA0" w:rsidP="008B4CD8">
      <w:pPr>
        <w:jc w:val="both"/>
        <w:rPr>
          <w:rFonts w:asciiTheme="minorHAnsi" w:hAnsiTheme="minorHAnsi" w:cstheme="minorHAnsi"/>
          <w:lang w:val="el-GR"/>
        </w:rPr>
      </w:pPr>
    </w:p>
    <w:p w14:paraId="44D1C9BA" w14:textId="00E6ABAD" w:rsidR="00A00CA0" w:rsidRPr="00F24424" w:rsidRDefault="008B4CD8" w:rsidP="008B4CD8">
      <w:pPr>
        <w:shd w:val="clear" w:color="auto" w:fill="FFFFFF"/>
        <w:jc w:val="both"/>
        <w:rPr>
          <w:rFonts w:asciiTheme="minorHAnsi" w:eastAsia="Times New Roman" w:hAnsiTheme="minorHAnsi" w:cstheme="minorHAnsi"/>
          <w:color w:val="050505"/>
          <w:lang w:val="el-GR"/>
        </w:rPr>
      </w:pPr>
      <w:r w:rsidRPr="00F24424">
        <w:rPr>
          <w:rFonts w:asciiTheme="minorHAnsi" w:eastAsia="Times New Roman" w:hAnsiTheme="minorHAnsi" w:cstheme="minorHAnsi"/>
          <w:color w:val="050505"/>
          <w:lang w:val="el-GR"/>
        </w:rPr>
        <w:t>Μ</w:t>
      </w:r>
      <w:r w:rsidR="00A00CA0" w:rsidRPr="00F24424">
        <w:rPr>
          <w:rFonts w:asciiTheme="minorHAnsi" w:eastAsia="Times New Roman" w:hAnsiTheme="minorHAnsi" w:cstheme="minorHAnsi"/>
          <w:color w:val="050505"/>
          <w:lang w:val="el-GR"/>
        </w:rPr>
        <w:t>έσα σε χρόνο μικρότερο του εξαμήνου εκτελείται</w:t>
      </w:r>
      <w:r w:rsidR="006D1868" w:rsidRPr="00F24424">
        <w:rPr>
          <w:rFonts w:asciiTheme="minorHAnsi" w:eastAsia="Times New Roman" w:hAnsiTheme="minorHAnsi" w:cstheme="minorHAnsi"/>
          <w:color w:val="050505"/>
          <w:lang w:val="el-GR"/>
        </w:rPr>
        <w:t xml:space="preserve"> και νέο</w:t>
      </w:r>
      <w:r w:rsidR="00A00CA0" w:rsidRPr="00F24424">
        <w:rPr>
          <w:rFonts w:asciiTheme="minorHAnsi" w:eastAsia="Times New Roman" w:hAnsiTheme="minorHAnsi" w:cstheme="minorHAnsi"/>
          <w:color w:val="050505"/>
          <w:lang w:val="el-GR"/>
        </w:rPr>
        <w:t xml:space="preserve"> πλήρες μεταβατικό πρόγραμμα για τα ΣΔΑΕΚ</w:t>
      </w:r>
      <w:r w:rsidR="006D1868" w:rsidRPr="00F24424">
        <w:rPr>
          <w:rFonts w:asciiTheme="minorHAnsi" w:eastAsia="Times New Roman" w:hAnsiTheme="minorHAnsi" w:cstheme="minorHAnsi"/>
          <w:color w:val="050505"/>
          <w:lang w:val="el-GR"/>
        </w:rPr>
        <w:t xml:space="preserve"> (Ενέργεια-Κλίμα)</w:t>
      </w:r>
      <w:r w:rsidR="00A00CA0" w:rsidRPr="00F24424">
        <w:rPr>
          <w:rFonts w:asciiTheme="minorHAnsi" w:eastAsia="Times New Roman" w:hAnsiTheme="minorHAnsi" w:cstheme="minorHAnsi"/>
          <w:color w:val="050505"/>
          <w:lang w:val="el-GR"/>
        </w:rPr>
        <w:t>, τα ΣΔΚΟ</w:t>
      </w:r>
      <w:r w:rsidR="006D1868" w:rsidRPr="00F24424">
        <w:rPr>
          <w:rFonts w:asciiTheme="minorHAnsi" w:eastAsia="Times New Roman" w:hAnsiTheme="minorHAnsi" w:cstheme="minorHAnsi"/>
          <w:color w:val="050505"/>
          <w:lang w:val="el-GR"/>
        </w:rPr>
        <w:t xml:space="preserve"> (Κυκλική Οικονομία)</w:t>
      </w:r>
      <w:r w:rsidR="00A00CA0" w:rsidRPr="00F24424">
        <w:rPr>
          <w:rFonts w:asciiTheme="minorHAnsi" w:eastAsia="Times New Roman" w:hAnsiTheme="minorHAnsi" w:cstheme="minorHAnsi"/>
          <w:color w:val="050505"/>
          <w:lang w:val="el-GR"/>
        </w:rPr>
        <w:t>, το πιλοτικό πρόγραμμα υγρών αποβλήτων, τη Ζώνη Καινοτομίας, το Επιχειρηματικό Πάρκο Μεγαλόπολης, με δικαιούχους στις τοπικές κοινωνίες της Δυτικής Μακεδονίας</w:t>
      </w:r>
      <w:r w:rsidR="006D1868" w:rsidRPr="00F24424">
        <w:rPr>
          <w:rFonts w:asciiTheme="minorHAnsi" w:eastAsia="Times New Roman" w:hAnsiTheme="minorHAnsi" w:cstheme="minorHAnsi"/>
          <w:color w:val="050505"/>
          <w:lang w:val="el-GR"/>
        </w:rPr>
        <w:t xml:space="preserve"> (Κοζάνη-Φλώρινα)</w:t>
      </w:r>
      <w:r w:rsidR="00A00CA0" w:rsidRPr="00F24424">
        <w:rPr>
          <w:rFonts w:asciiTheme="minorHAnsi" w:eastAsia="Times New Roman" w:hAnsiTheme="minorHAnsi" w:cstheme="minorHAnsi"/>
          <w:color w:val="050505"/>
          <w:lang w:val="el-GR"/>
        </w:rPr>
        <w:t xml:space="preserve"> και της Αρκαδίας με αξιοποίηση του συνόλου των διαθέσιμων πόρων </w:t>
      </w:r>
    </w:p>
    <w:p w14:paraId="3F34CF91" w14:textId="6CE47466" w:rsidR="00A00CA0" w:rsidRPr="00F24424" w:rsidRDefault="00A00CA0" w:rsidP="008B4CD8">
      <w:pPr>
        <w:shd w:val="clear" w:color="auto" w:fill="FFFFFF"/>
        <w:jc w:val="both"/>
        <w:rPr>
          <w:rFonts w:asciiTheme="minorHAnsi" w:eastAsia="Times New Roman" w:hAnsiTheme="minorHAnsi" w:cstheme="minorHAnsi"/>
          <w:color w:val="050505"/>
          <w:lang w:val="el-GR"/>
        </w:rPr>
      </w:pPr>
      <w:r w:rsidRPr="00F24424">
        <w:rPr>
          <w:rFonts w:asciiTheme="minorHAnsi" w:eastAsia="Times New Roman" w:hAnsiTheme="minorHAnsi" w:cstheme="minorHAnsi"/>
          <w:color w:val="050505"/>
          <w:lang w:val="el-GR"/>
        </w:rPr>
        <w:t>Επιπλέον, ολοκληρώθηκαν οι διοικητικές διαδικασίες που προβλέπονται για τις συνεργασίες με τον ΕΦΕΠΑΕ και το ΚΑΠΕ, ως προς τα προγράμματα ενίσχυσης των Μικρομεσαίων Επιχειρήσεων</w:t>
      </w:r>
      <w:r w:rsidR="006D1868" w:rsidRPr="00F24424">
        <w:rPr>
          <w:rFonts w:asciiTheme="minorHAnsi" w:eastAsia="Times New Roman" w:hAnsiTheme="minorHAnsi" w:cstheme="minorHAnsi"/>
          <w:color w:val="050505"/>
          <w:lang w:val="el-GR"/>
        </w:rPr>
        <w:t>, σε μια κρίσιμη οικονομικά περίοδο,</w:t>
      </w:r>
      <w:r w:rsidRPr="00F24424">
        <w:rPr>
          <w:rFonts w:asciiTheme="minorHAnsi" w:eastAsia="Times New Roman" w:hAnsiTheme="minorHAnsi" w:cstheme="minorHAnsi"/>
          <w:color w:val="050505"/>
          <w:lang w:val="el-GR"/>
        </w:rPr>
        <w:t xml:space="preserve"> και των Ενεργειακών Κοινοτήτων.</w:t>
      </w:r>
    </w:p>
    <w:p w14:paraId="25BF4495" w14:textId="35B6D694" w:rsidR="008B4CD8" w:rsidRPr="00F24424" w:rsidRDefault="008B4CD8" w:rsidP="008B4CD8">
      <w:pPr>
        <w:shd w:val="clear" w:color="auto" w:fill="FFFFFF"/>
        <w:jc w:val="both"/>
        <w:rPr>
          <w:rFonts w:asciiTheme="minorHAnsi" w:eastAsia="Times New Roman" w:hAnsiTheme="minorHAnsi" w:cstheme="minorHAnsi"/>
          <w:color w:val="050505"/>
          <w:lang w:val="el-GR"/>
        </w:rPr>
      </w:pPr>
    </w:p>
    <w:p w14:paraId="12A9FCF9" w14:textId="1E5A9EC5" w:rsidR="008B4CD8" w:rsidRPr="00F24424" w:rsidRDefault="008B4CD8" w:rsidP="008B4CD8">
      <w:pPr>
        <w:shd w:val="clear" w:color="auto" w:fill="FFFFFF"/>
        <w:jc w:val="both"/>
        <w:rPr>
          <w:rFonts w:asciiTheme="minorHAnsi" w:eastAsia="Times New Roman" w:hAnsiTheme="minorHAnsi" w:cstheme="minorHAnsi"/>
          <w:color w:val="050505"/>
          <w:lang w:val="el-GR"/>
        </w:rPr>
      </w:pPr>
    </w:p>
    <w:p w14:paraId="1589BBE4" w14:textId="4C73A9EC" w:rsidR="008B4CD8" w:rsidRDefault="008B4CD8" w:rsidP="008B4CD8">
      <w:pPr>
        <w:jc w:val="both"/>
        <w:rPr>
          <w:rFonts w:asciiTheme="minorHAnsi" w:eastAsia="Times New Roman" w:hAnsiTheme="minorHAnsi" w:cstheme="minorHAnsi"/>
          <w:color w:val="050505"/>
          <w:shd w:val="clear" w:color="auto" w:fill="FFFFFF"/>
          <w:lang w:val="el-GR"/>
        </w:rPr>
      </w:pPr>
      <w:r w:rsidRPr="00F24424">
        <w:rPr>
          <w:rFonts w:asciiTheme="minorHAnsi" w:eastAsia="Times New Roman" w:hAnsiTheme="minorHAnsi" w:cstheme="minorHAnsi"/>
          <w:color w:val="050505"/>
          <w:shd w:val="clear" w:color="auto" w:fill="FFFFFF"/>
          <w:lang w:val="el-GR"/>
        </w:rPr>
        <w:t>Το Πράσινο Ταμείο αλλάζει μέγεθος. Μόλις την πρ</w:t>
      </w:r>
      <w:r w:rsidR="008C13F9">
        <w:rPr>
          <w:rFonts w:asciiTheme="minorHAnsi" w:eastAsia="Times New Roman" w:hAnsiTheme="minorHAnsi" w:cstheme="minorHAnsi"/>
          <w:color w:val="050505"/>
          <w:shd w:val="clear" w:color="auto" w:fill="FFFFFF"/>
          <w:lang w:val="el-GR"/>
        </w:rPr>
        <w:t>όσφατα</w:t>
      </w:r>
      <w:r w:rsidRPr="00F24424">
        <w:rPr>
          <w:rFonts w:asciiTheme="minorHAnsi" w:eastAsia="Times New Roman" w:hAnsiTheme="minorHAnsi" w:cstheme="minorHAnsi"/>
          <w:color w:val="050505"/>
          <w:shd w:val="clear" w:color="auto" w:fill="FFFFFF"/>
          <w:lang w:val="el-GR"/>
        </w:rPr>
        <w:t xml:space="preserve"> πιστοποιήθηκε για πρώτη φορά με βάση το πρότυπο ΕΛΟΤ 1429. Μετά την επίτευξη απορρόφησης 100% στο μεγαλύτερο χρηματοδοτικό του πρόγραμμα της Αστικής Αναζωογόνησης (Δεκέμβριος 2019-Φεβρουάριος 2021) για πρώτη φορά, επιβεβαιώνεται πλέον η διαχειριστική επάρκεια του Οργανισμού σε πόρους και υποδομή με βάση το πλέον σύγχρονο εθνικό πρότυπο και αποδεικνύεται η ικανότητά του να διαχειρίζεται πλέον και μεγαλύτερα συγχρηματοδοτούμενα έργα. Η επίσημη τεκμηρίωση της διοικητικής ικανότητας του Ταμείου, σε συμμόρφωση με τις απαιτήσεις του Κοινοτικού και Εθνικού Δικαίου, μάς γεμίζει χαρά. Με αυτή θεσμική κατοχύρωση ανοίγει ο δρόμος για πιο αποδοτική και ποιοτική υλοποίηση και διαχείριση των έργων του, εν όψει της έγκρισης του Εθνικού Σχεδίου για το Ταμείο Ανάκαμψης. Εξασφαλίζεται μια προϋπόθεση που μέχρι σήμερα έλειπε για την στενότερη συνεργασία με τα αρμόδια εθνικά και ευρωπαϊκά όργανα.</w:t>
      </w:r>
    </w:p>
    <w:p w14:paraId="6F94CC3C" w14:textId="3A6BFB5B" w:rsidR="002450EE" w:rsidRDefault="002450EE" w:rsidP="008B4CD8">
      <w:pPr>
        <w:jc w:val="both"/>
        <w:rPr>
          <w:rFonts w:asciiTheme="minorHAnsi" w:eastAsia="Times New Roman" w:hAnsiTheme="minorHAnsi" w:cstheme="minorHAnsi"/>
          <w:color w:val="050505"/>
          <w:shd w:val="clear" w:color="auto" w:fill="FFFFFF"/>
          <w:lang w:val="el-GR"/>
        </w:rPr>
      </w:pPr>
    </w:p>
    <w:p w14:paraId="5B9698B7" w14:textId="6CB3E31F" w:rsidR="002450EE" w:rsidRPr="00F24424" w:rsidRDefault="002450EE" w:rsidP="008B4CD8">
      <w:pPr>
        <w:jc w:val="both"/>
        <w:rPr>
          <w:rFonts w:asciiTheme="minorHAnsi" w:eastAsia="Times New Roman" w:hAnsiTheme="minorHAnsi" w:cstheme="minorHAnsi"/>
          <w:color w:val="050505"/>
          <w:shd w:val="clear" w:color="auto" w:fill="FFFFFF"/>
          <w:lang w:val="el-GR"/>
        </w:rPr>
      </w:pPr>
      <w:r>
        <w:rPr>
          <w:rFonts w:asciiTheme="minorHAnsi" w:eastAsia="Times New Roman" w:hAnsiTheme="minorHAnsi" w:cstheme="minorHAnsi"/>
          <w:color w:val="050505"/>
          <w:shd w:val="clear" w:color="auto" w:fill="FFFFFF"/>
          <w:lang w:val="el-GR"/>
        </w:rPr>
        <w:t xml:space="preserve">Στην προσπάθεια αυτή φυσικοί σύμμαχοι και συνεργάτες είναι οι φορείς της Τοπικής Αυτοδιοίκησης, όλοι εσείς, οι Περιφέρειες και οι Δήμοι της χώρας. </w:t>
      </w:r>
      <w:r w:rsidR="00FF5E46">
        <w:rPr>
          <w:rFonts w:asciiTheme="minorHAnsi" w:eastAsia="Times New Roman" w:hAnsiTheme="minorHAnsi" w:cstheme="minorHAnsi"/>
          <w:color w:val="050505"/>
          <w:shd w:val="clear" w:color="auto" w:fill="FFFFFF"/>
          <w:lang w:val="el-GR"/>
        </w:rPr>
        <w:t>Σας ευχαριστούμε!</w:t>
      </w:r>
    </w:p>
    <w:p w14:paraId="711EE505" w14:textId="4944F178" w:rsidR="008B4CD8" w:rsidRPr="00F24424" w:rsidRDefault="008B4CD8" w:rsidP="008B4CD8">
      <w:pPr>
        <w:shd w:val="clear" w:color="auto" w:fill="FFFFFF"/>
        <w:jc w:val="both"/>
        <w:rPr>
          <w:rFonts w:asciiTheme="minorHAnsi" w:eastAsia="Times New Roman" w:hAnsiTheme="minorHAnsi" w:cstheme="minorHAnsi"/>
          <w:color w:val="050505"/>
          <w:lang w:val="el-GR"/>
        </w:rPr>
      </w:pPr>
    </w:p>
    <w:p w14:paraId="74F05DC9" w14:textId="77777777" w:rsidR="008B4CD8" w:rsidRPr="00F24424" w:rsidRDefault="008B4CD8" w:rsidP="008B4CD8">
      <w:pPr>
        <w:shd w:val="clear" w:color="auto" w:fill="FFFFFF"/>
        <w:jc w:val="both"/>
        <w:rPr>
          <w:rFonts w:asciiTheme="minorHAnsi" w:eastAsia="Times New Roman" w:hAnsiTheme="minorHAnsi" w:cstheme="minorHAnsi"/>
          <w:color w:val="050505"/>
          <w:lang w:val="el-GR"/>
        </w:rPr>
      </w:pPr>
    </w:p>
    <w:p w14:paraId="5C633411" w14:textId="77777777" w:rsidR="00DA71EC" w:rsidRPr="00F24424" w:rsidRDefault="00DA71EC" w:rsidP="008B4CD8">
      <w:pPr>
        <w:jc w:val="both"/>
        <w:rPr>
          <w:rFonts w:asciiTheme="minorHAnsi" w:hAnsiTheme="minorHAnsi" w:cstheme="minorHAnsi"/>
          <w:lang w:val="el-GR"/>
        </w:rPr>
      </w:pPr>
    </w:p>
    <w:sectPr w:rsidR="00DA71EC" w:rsidRPr="00F244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94DE4"/>
    <w:multiLevelType w:val="hybridMultilevel"/>
    <w:tmpl w:val="BB485C8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 w15:restartNumberingAfterBreak="0">
    <w:nsid w:val="49906037"/>
    <w:multiLevelType w:val="hybridMultilevel"/>
    <w:tmpl w:val="CFF225E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EFC660F"/>
    <w:multiLevelType w:val="hybridMultilevel"/>
    <w:tmpl w:val="2C981B7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73EE379B"/>
    <w:multiLevelType w:val="multilevel"/>
    <w:tmpl w:val="EF4033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433"/>
    <w:rsid w:val="00025F59"/>
    <w:rsid w:val="00127A02"/>
    <w:rsid w:val="002450EE"/>
    <w:rsid w:val="002B7679"/>
    <w:rsid w:val="003642AD"/>
    <w:rsid w:val="00413A46"/>
    <w:rsid w:val="00423C74"/>
    <w:rsid w:val="00495B0F"/>
    <w:rsid w:val="0062344B"/>
    <w:rsid w:val="0068084D"/>
    <w:rsid w:val="006B6329"/>
    <w:rsid w:val="006C7150"/>
    <w:rsid w:val="006D1868"/>
    <w:rsid w:val="006F00FA"/>
    <w:rsid w:val="007A0851"/>
    <w:rsid w:val="007A2026"/>
    <w:rsid w:val="007B7765"/>
    <w:rsid w:val="007F5136"/>
    <w:rsid w:val="008A66CB"/>
    <w:rsid w:val="008B4CD8"/>
    <w:rsid w:val="008B60CE"/>
    <w:rsid w:val="008C13F9"/>
    <w:rsid w:val="008F5FE8"/>
    <w:rsid w:val="00996640"/>
    <w:rsid w:val="009D176F"/>
    <w:rsid w:val="00A00CA0"/>
    <w:rsid w:val="00A41E64"/>
    <w:rsid w:val="00B531ED"/>
    <w:rsid w:val="00BF216C"/>
    <w:rsid w:val="00CA364D"/>
    <w:rsid w:val="00D27AA4"/>
    <w:rsid w:val="00D737D7"/>
    <w:rsid w:val="00DA71EC"/>
    <w:rsid w:val="00DD5433"/>
    <w:rsid w:val="00F24424"/>
    <w:rsid w:val="00F961E0"/>
    <w:rsid w:val="00FA0723"/>
    <w:rsid w:val="00FF5E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E9D04"/>
  <w15:chartTrackingRefBased/>
  <w15:docId w15:val="{079039C1-4923-40EE-A46F-8479EDA55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5433"/>
    <w:pPr>
      <w:spacing w:after="0" w:line="240" w:lineRule="auto"/>
    </w:pPr>
    <w:rPr>
      <w:rFonts w:ascii="Calibri" w:hAnsi="Calibri" w:cs="Calibri"/>
      <w:lang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54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460409">
      <w:bodyDiv w:val="1"/>
      <w:marLeft w:val="0"/>
      <w:marRight w:val="0"/>
      <w:marTop w:val="0"/>
      <w:marBottom w:val="0"/>
      <w:divBdr>
        <w:top w:val="none" w:sz="0" w:space="0" w:color="auto"/>
        <w:left w:val="none" w:sz="0" w:space="0" w:color="auto"/>
        <w:bottom w:val="none" w:sz="0" w:space="0" w:color="auto"/>
        <w:right w:val="none" w:sz="0" w:space="0" w:color="auto"/>
      </w:divBdr>
    </w:div>
    <w:div w:id="534269338">
      <w:bodyDiv w:val="1"/>
      <w:marLeft w:val="0"/>
      <w:marRight w:val="0"/>
      <w:marTop w:val="0"/>
      <w:marBottom w:val="0"/>
      <w:divBdr>
        <w:top w:val="none" w:sz="0" w:space="0" w:color="auto"/>
        <w:left w:val="none" w:sz="0" w:space="0" w:color="auto"/>
        <w:bottom w:val="none" w:sz="0" w:space="0" w:color="auto"/>
        <w:right w:val="none" w:sz="0" w:space="0" w:color="auto"/>
      </w:divBdr>
      <w:divsChild>
        <w:div w:id="1686634952">
          <w:marLeft w:val="0"/>
          <w:marRight w:val="0"/>
          <w:marTop w:val="0"/>
          <w:marBottom w:val="0"/>
          <w:divBdr>
            <w:top w:val="none" w:sz="0" w:space="0" w:color="auto"/>
            <w:left w:val="none" w:sz="0" w:space="0" w:color="auto"/>
            <w:bottom w:val="none" w:sz="0" w:space="0" w:color="auto"/>
            <w:right w:val="none" w:sz="0" w:space="0" w:color="auto"/>
          </w:divBdr>
        </w:div>
        <w:div w:id="1698697905">
          <w:marLeft w:val="0"/>
          <w:marRight w:val="0"/>
          <w:marTop w:val="0"/>
          <w:marBottom w:val="0"/>
          <w:divBdr>
            <w:top w:val="none" w:sz="0" w:space="0" w:color="auto"/>
            <w:left w:val="none" w:sz="0" w:space="0" w:color="auto"/>
            <w:bottom w:val="none" w:sz="0" w:space="0" w:color="auto"/>
            <w:right w:val="none" w:sz="0" w:space="0" w:color="auto"/>
          </w:divBdr>
        </w:div>
      </w:divsChild>
    </w:div>
    <w:div w:id="1151099567">
      <w:bodyDiv w:val="1"/>
      <w:marLeft w:val="0"/>
      <w:marRight w:val="0"/>
      <w:marTop w:val="0"/>
      <w:marBottom w:val="0"/>
      <w:divBdr>
        <w:top w:val="none" w:sz="0" w:space="0" w:color="auto"/>
        <w:left w:val="none" w:sz="0" w:space="0" w:color="auto"/>
        <w:bottom w:val="none" w:sz="0" w:space="0" w:color="auto"/>
        <w:right w:val="none" w:sz="0" w:space="0" w:color="auto"/>
      </w:divBdr>
      <w:divsChild>
        <w:div w:id="209270081">
          <w:marLeft w:val="0"/>
          <w:marRight w:val="0"/>
          <w:marTop w:val="120"/>
          <w:marBottom w:val="0"/>
          <w:divBdr>
            <w:top w:val="none" w:sz="0" w:space="0" w:color="auto"/>
            <w:left w:val="none" w:sz="0" w:space="0" w:color="auto"/>
            <w:bottom w:val="none" w:sz="0" w:space="0" w:color="auto"/>
            <w:right w:val="none" w:sz="0" w:space="0" w:color="auto"/>
          </w:divBdr>
          <w:divsChild>
            <w:div w:id="364061081">
              <w:marLeft w:val="0"/>
              <w:marRight w:val="0"/>
              <w:marTop w:val="0"/>
              <w:marBottom w:val="0"/>
              <w:divBdr>
                <w:top w:val="none" w:sz="0" w:space="0" w:color="auto"/>
                <w:left w:val="none" w:sz="0" w:space="0" w:color="auto"/>
                <w:bottom w:val="none" w:sz="0" w:space="0" w:color="auto"/>
                <w:right w:val="none" w:sz="0" w:space="0" w:color="auto"/>
              </w:divBdr>
            </w:div>
          </w:divsChild>
        </w:div>
        <w:div w:id="2028823150">
          <w:marLeft w:val="0"/>
          <w:marRight w:val="0"/>
          <w:marTop w:val="120"/>
          <w:marBottom w:val="0"/>
          <w:divBdr>
            <w:top w:val="none" w:sz="0" w:space="0" w:color="auto"/>
            <w:left w:val="none" w:sz="0" w:space="0" w:color="auto"/>
            <w:bottom w:val="none" w:sz="0" w:space="0" w:color="auto"/>
            <w:right w:val="none" w:sz="0" w:space="0" w:color="auto"/>
          </w:divBdr>
          <w:divsChild>
            <w:div w:id="18876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739608">
      <w:bodyDiv w:val="1"/>
      <w:marLeft w:val="0"/>
      <w:marRight w:val="0"/>
      <w:marTop w:val="0"/>
      <w:marBottom w:val="0"/>
      <w:divBdr>
        <w:top w:val="none" w:sz="0" w:space="0" w:color="auto"/>
        <w:left w:val="none" w:sz="0" w:space="0" w:color="auto"/>
        <w:bottom w:val="none" w:sz="0" w:space="0" w:color="auto"/>
        <w:right w:val="none" w:sz="0" w:space="0" w:color="auto"/>
      </w:divBdr>
      <w:divsChild>
        <w:div w:id="1146774091">
          <w:marLeft w:val="0"/>
          <w:marRight w:val="0"/>
          <w:marTop w:val="0"/>
          <w:marBottom w:val="0"/>
          <w:divBdr>
            <w:top w:val="none" w:sz="0" w:space="0" w:color="auto"/>
            <w:left w:val="none" w:sz="0" w:space="0" w:color="auto"/>
            <w:bottom w:val="none" w:sz="0" w:space="0" w:color="auto"/>
            <w:right w:val="none" w:sz="0" w:space="0" w:color="auto"/>
          </w:divBdr>
        </w:div>
        <w:div w:id="41252877">
          <w:marLeft w:val="0"/>
          <w:marRight w:val="0"/>
          <w:marTop w:val="0"/>
          <w:marBottom w:val="0"/>
          <w:divBdr>
            <w:top w:val="none" w:sz="0" w:space="0" w:color="auto"/>
            <w:left w:val="none" w:sz="0" w:space="0" w:color="auto"/>
            <w:bottom w:val="none" w:sz="0" w:space="0" w:color="auto"/>
            <w:right w:val="none" w:sz="0" w:space="0" w:color="auto"/>
          </w:divBdr>
        </w:div>
      </w:divsChild>
    </w:div>
    <w:div w:id="1721712930">
      <w:bodyDiv w:val="1"/>
      <w:marLeft w:val="0"/>
      <w:marRight w:val="0"/>
      <w:marTop w:val="0"/>
      <w:marBottom w:val="0"/>
      <w:divBdr>
        <w:top w:val="none" w:sz="0" w:space="0" w:color="auto"/>
        <w:left w:val="none" w:sz="0" w:space="0" w:color="auto"/>
        <w:bottom w:val="none" w:sz="0" w:space="0" w:color="auto"/>
        <w:right w:val="none" w:sz="0" w:space="0" w:color="auto"/>
      </w:divBdr>
      <w:divsChild>
        <w:div w:id="476655588">
          <w:marLeft w:val="0"/>
          <w:marRight w:val="0"/>
          <w:marTop w:val="0"/>
          <w:marBottom w:val="0"/>
          <w:divBdr>
            <w:top w:val="none" w:sz="0" w:space="0" w:color="auto"/>
            <w:left w:val="none" w:sz="0" w:space="0" w:color="auto"/>
            <w:bottom w:val="none" w:sz="0" w:space="0" w:color="auto"/>
            <w:right w:val="none" w:sz="0" w:space="0" w:color="auto"/>
          </w:divBdr>
        </w:div>
      </w:divsChild>
    </w:div>
    <w:div w:id="2039426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4</Pages>
  <Words>2006</Words>
  <Characters>11436</Characters>
  <Application>Microsoft Office Word</Application>
  <DocSecurity>0</DocSecurity>
  <Lines>95</Lines>
  <Paragraphs>26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Stathis Stathopoulos</dc:creator>
  <cp:keywords/>
  <dc:description/>
  <cp:lastModifiedBy>Stathis Stathopoulos</cp:lastModifiedBy>
  <cp:revision>14</cp:revision>
  <cp:lastPrinted>2021-03-27T07:03:00Z</cp:lastPrinted>
  <dcterms:created xsi:type="dcterms:W3CDTF">2021-04-13T08:06:00Z</dcterms:created>
  <dcterms:modified xsi:type="dcterms:W3CDTF">2021-04-23T05:49:00Z</dcterms:modified>
</cp:coreProperties>
</file>