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8F50" w14:textId="11BF3283" w:rsidR="003F6245" w:rsidRPr="00E5754A" w:rsidRDefault="003A62AF" w:rsidP="003A62AF">
      <w:pPr>
        <w:tabs>
          <w:tab w:val="left" w:pos="3885"/>
        </w:tabs>
        <w:ind w:left="-142"/>
        <w:jc w:val="right"/>
        <w:rPr>
          <w:rFonts w:cstheme="minorHAnsi"/>
          <w:sz w:val="20"/>
          <w:szCs w:val="20"/>
          <w:lang w:val="el-GR"/>
        </w:rPr>
      </w:pPr>
      <w:r w:rsidRPr="00E5754A">
        <w:rPr>
          <w:rFonts w:cstheme="minorHAnsi"/>
          <w:sz w:val="20"/>
          <w:szCs w:val="20"/>
          <w:lang w:val="el-GR"/>
        </w:rPr>
        <w:t xml:space="preserve">ΔΕΛΤΙΟ ΤΥΠΟΥ – </w:t>
      </w:r>
      <w:r w:rsidR="00065755" w:rsidRPr="00E5754A">
        <w:rPr>
          <w:rFonts w:cstheme="minorHAnsi"/>
          <w:sz w:val="20"/>
          <w:szCs w:val="20"/>
          <w:lang w:val="el-GR"/>
        </w:rPr>
        <w:t>0</w:t>
      </w:r>
      <w:r w:rsidR="00C33B58" w:rsidRPr="009D6939">
        <w:rPr>
          <w:rFonts w:cstheme="minorHAnsi"/>
          <w:sz w:val="20"/>
          <w:szCs w:val="20"/>
          <w:lang w:val="el-GR"/>
        </w:rPr>
        <w:t>8</w:t>
      </w:r>
      <w:r w:rsidRPr="00E5754A">
        <w:rPr>
          <w:rFonts w:cstheme="minorHAnsi"/>
          <w:sz w:val="20"/>
          <w:szCs w:val="20"/>
          <w:lang w:val="el-GR"/>
        </w:rPr>
        <w:t>/0</w:t>
      </w:r>
      <w:r w:rsidR="00C31422">
        <w:rPr>
          <w:rFonts w:cstheme="minorHAnsi"/>
          <w:sz w:val="20"/>
          <w:szCs w:val="20"/>
          <w:lang w:val="el-GR"/>
        </w:rPr>
        <w:t>4</w:t>
      </w:r>
      <w:r w:rsidRPr="00E5754A">
        <w:rPr>
          <w:rFonts w:cstheme="minorHAnsi"/>
          <w:sz w:val="20"/>
          <w:szCs w:val="20"/>
          <w:lang w:val="el-GR"/>
        </w:rPr>
        <w:t>/2021</w:t>
      </w:r>
      <w:r w:rsidRPr="00E5754A">
        <w:rPr>
          <w:rFonts w:cstheme="minorHAnsi"/>
          <w:sz w:val="20"/>
          <w:szCs w:val="20"/>
          <w:lang w:val="el-GR"/>
        </w:rPr>
        <w:br/>
        <w:t>ΚΑΤΗΓΟΡΙΑ ΑΡΘΡΩΝ: ΠΡΟΑΙΡΕΤΙΚΟ</w:t>
      </w:r>
      <w:r w:rsidRPr="00E5754A">
        <w:rPr>
          <w:rFonts w:cstheme="minorHAnsi"/>
          <w:sz w:val="20"/>
          <w:szCs w:val="20"/>
          <w:lang w:val="el-GR"/>
        </w:rPr>
        <w:br/>
        <w:t>ΣΥΝΤΑΚΤΗΣ: ΡΑΝΙΑ ΠΗΛΙΔΟΥ</w:t>
      </w:r>
      <w:r w:rsidRPr="00E5754A">
        <w:rPr>
          <w:rFonts w:cstheme="minorHAnsi"/>
          <w:sz w:val="20"/>
          <w:szCs w:val="20"/>
          <w:lang w:val="el-GR"/>
        </w:rPr>
        <w:br/>
      </w:r>
      <w:r w:rsidRPr="00E5754A">
        <w:rPr>
          <w:rFonts w:cstheme="minorHAnsi"/>
          <w:sz w:val="20"/>
          <w:szCs w:val="20"/>
          <w:lang w:val="el-GR"/>
        </w:rPr>
        <w:br/>
      </w:r>
    </w:p>
    <w:p w14:paraId="7E465246" w14:textId="6ACF5065" w:rsidR="003F6245" w:rsidRPr="00E5754A" w:rsidRDefault="003F6245" w:rsidP="006D0811">
      <w:pPr>
        <w:ind w:left="-142"/>
        <w:rPr>
          <w:rFonts w:cstheme="minorHAnsi"/>
          <w:lang w:val="el-GR"/>
        </w:rPr>
      </w:pPr>
    </w:p>
    <w:p w14:paraId="02FB5688" w14:textId="04FE1759" w:rsidR="009D6939" w:rsidRPr="009D6939" w:rsidRDefault="00B921E6" w:rsidP="009D32EA">
      <w:pPr>
        <w:pStyle w:val="a5"/>
        <w:ind w:left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22D275AB" wp14:editId="7B74E2C7">
            <wp:extent cx="6591300" cy="3025775"/>
            <wp:effectExtent l="0" t="0" r="0" b="317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74"/>
                    <a:stretch/>
                  </pic:blipFill>
                  <pic:spPr bwMode="auto">
                    <a:xfrm>
                      <a:off x="0" y="0"/>
                      <a:ext cx="6627150" cy="3042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F2DD4" w14:textId="359F778E" w:rsidR="00816458" w:rsidRDefault="00816458" w:rsidP="00A87CB5">
      <w:pPr>
        <w:pStyle w:val="a5"/>
        <w:ind w:left="0"/>
        <w:jc w:val="center"/>
        <w:rPr>
          <w:rFonts w:asciiTheme="minorHAnsi" w:hAnsiTheme="minorHAnsi" w:cstheme="minorHAnsi"/>
        </w:rPr>
      </w:pPr>
    </w:p>
    <w:p w14:paraId="7164F73A" w14:textId="55D54CC6" w:rsidR="00A87CB5" w:rsidRPr="00E5754A" w:rsidRDefault="00A87CB5" w:rsidP="00A87CB5">
      <w:pPr>
        <w:pStyle w:val="a5"/>
        <w:ind w:left="0"/>
        <w:jc w:val="center"/>
        <w:rPr>
          <w:rFonts w:asciiTheme="minorHAnsi" w:hAnsiTheme="minorHAnsi" w:cstheme="minorHAnsi"/>
        </w:rPr>
      </w:pPr>
      <w:r w:rsidRPr="00E5754A">
        <w:rPr>
          <w:rFonts w:asciiTheme="minorHAnsi" w:hAnsiTheme="minorHAnsi" w:cstheme="minorHAnsi"/>
        </w:rPr>
        <w:t>Πρόγραμμα</w:t>
      </w:r>
      <w:r w:rsidRPr="00E5754A">
        <w:rPr>
          <w:rFonts w:asciiTheme="minorHAnsi" w:hAnsiTheme="minorHAnsi" w:cstheme="minorHAnsi"/>
          <w:spacing w:val="-4"/>
        </w:rPr>
        <w:t xml:space="preserve"> </w:t>
      </w:r>
      <w:r w:rsidRPr="00E5754A">
        <w:rPr>
          <w:rFonts w:asciiTheme="minorHAnsi" w:hAnsiTheme="minorHAnsi" w:cstheme="minorHAnsi"/>
          <w:spacing w:val="-4"/>
          <w:lang w:val="en-US"/>
        </w:rPr>
        <w:t>LIFE</w:t>
      </w:r>
      <w:r w:rsidRPr="00E5754A">
        <w:rPr>
          <w:rFonts w:asciiTheme="minorHAnsi" w:hAnsiTheme="minorHAnsi" w:cstheme="minorHAnsi"/>
          <w:spacing w:val="-4"/>
        </w:rPr>
        <w:t xml:space="preserve"> για την </w:t>
      </w:r>
      <w:r w:rsidRPr="00E5754A">
        <w:rPr>
          <w:rFonts w:asciiTheme="minorHAnsi" w:hAnsiTheme="minorHAnsi" w:cstheme="minorHAnsi"/>
        </w:rPr>
        <w:t>Πρόληψη, τον Εντοπισμό και την Αποτροπή του Περιβαλλοντικού Εγκλήματος Αποβλήτων</w:t>
      </w:r>
    </w:p>
    <w:p w14:paraId="496D6AA0" w14:textId="77777777" w:rsidR="00A87CB5" w:rsidRPr="00E5754A" w:rsidRDefault="00A87CB5" w:rsidP="00A87CB5">
      <w:pPr>
        <w:ind w:left="126" w:right="106"/>
        <w:jc w:val="both"/>
        <w:rPr>
          <w:rFonts w:cstheme="minorHAnsi"/>
          <w:lang w:val="el-GR"/>
        </w:rPr>
      </w:pPr>
    </w:p>
    <w:p w14:paraId="71DE041C" w14:textId="5B696E86" w:rsidR="00A87CB5" w:rsidRPr="00E5754A" w:rsidRDefault="00A87CB5" w:rsidP="00A87CB5">
      <w:pPr>
        <w:ind w:right="106"/>
        <w:jc w:val="both"/>
        <w:rPr>
          <w:rFonts w:cstheme="minorHAnsi"/>
          <w:lang w:val="el-GR"/>
        </w:rPr>
      </w:pPr>
      <w:r w:rsidRPr="00E5754A">
        <w:rPr>
          <w:rFonts w:cstheme="minorHAnsi"/>
          <w:lang w:val="el-GR"/>
        </w:rPr>
        <w:t xml:space="preserve">Ξεκίνησε η υλοποίηση του έργου </w:t>
      </w:r>
      <w:r w:rsidRPr="00E5754A">
        <w:rPr>
          <w:rFonts w:cstheme="minorHAnsi"/>
        </w:rPr>
        <w:t>LIFE</w:t>
      </w:r>
      <w:r w:rsidRPr="00E5754A">
        <w:rPr>
          <w:rFonts w:cstheme="minorHAnsi"/>
          <w:lang w:val="el-GR"/>
        </w:rPr>
        <w:t xml:space="preserve"> </w:t>
      </w:r>
      <w:proofErr w:type="spellStart"/>
      <w:r w:rsidRPr="00E5754A">
        <w:rPr>
          <w:rFonts w:cstheme="minorHAnsi"/>
        </w:rPr>
        <w:t>PROWhIBIT</w:t>
      </w:r>
      <w:proofErr w:type="spellEnd"/>
      <w:r w:rsidRPr="00E5754A">
        <w:rPr>
          <w:rFonts w:cstheme="minorHAnsi"/>
          <w:lang w:val="el-GR"/>
        </w:rPr>
        <w:t xml:space="preserve">: </w:t>
      </w:r>
      <w:r w:rsidRPr="00E5754A">
        <w:rPr>
          <w:rFonts w:cstheme="minorHAnsi"/>
        </w:rPr>
        <w:t>Prevent</w:t>
      </w:r>
      <w:r w:rsidRPr="00E5754A">
        <w:rPr>
          <w:rFonts w:cstheme="minorHAnsi"/>
          <w:lang w:val="el-GR"/>
        </w:rPr>
        <w:t xml:space="preserve"> </w:t>
      </w:r>
      <w:r w:rsidRPr="00E5754A">
        <w:rPr>
          <w:rFonts w:cstheme="minorHAnsi"/>
        </w:rPr>
        <w:t>of</w:t>
      </w:r>
      <w:r w:rsidRPr="00E5754A">
        <w:rPr>
          <w:rFonts w:cstheme="minorHAnsi"/>
          <w:lang w:val="el-GR"/>
        </w:rPr>
        <w:t xml:space="preserve"> </w:t>
      </w:r>
      <w:r w:rsidRPr="00E5754A">
        <w:rPr>
          <w:rFonts w:cstheme="minorHAnsi"/>
        </w:rPr>
        <w:t>Waste</w:t>
      </w:r>
      <w:r w:rsidRPr="00E5754A">
        <w:rPr>
          <w:rFonts w:cstheme="minorHAnsi"/>
          <w:lang w:val="el-GR"/>
        </w:rPr>
        <w:t xml:space="preserve"> </w:t>
      </w:r>
      <w:r w:rsidRPr="00E5754A">
        <w:rPr>
          <w:rFonts w:cstheme="minorHAnsi"/>
        </w:rPr>
        <w:t>Crime</w:t>
      </w:r>
      <w:r w:rsidRPr="00E5754A">
        <w:rPr>
          <w:rFonts w:cstheme="minorHAnsi"/>
          <w:lang w:val="el-GR"/>
        </w:rPr>
        <w:t xml:space="preserve"> </w:t>
      </w:r>
      <w:r w:rsidRPr="00E5754A">
        <w:rPr>
          <w:rFonts w:cstheme="minorHAnsi"/>
        </w:rPr>
        <w:t>by</w:t>
      </w:r>
      <w:r w:rsidRPr="00E5754A">
        <w:rPr>
          <w:rFonts w:cstheme="minorHAnsi"/>
          <w:lang w:val="el-GR"/>
        </w:rPr>
        <w:t xml:space="preserve"> </w:t>
      </w:r>
      <w:r w:rsidRPr="00E5754A">
        <w:rPr>
          <w:rFonts w:cstheme="minorHAnsi"/>
        </w:rPr>
        <w:t>Intelligence</w:t>
      </w:r>
      <w:r w:rsidRPr="00E5754A">
        <w:rPr>
          <w:rFonts w:cstheme="minorHAnsi"/>
          <w:lang w:val="el-GR"/>
        </w:rPr>
        <w:t xml:space="preserve"> </w:t>
      </w:r>
      <w:r w:rsidRPr="00E5754A">
        <w:rPr>
          <w:rFonts w:cstheme="minorHAnsi"/>
        </w:rPr>
        <w:t>Based</w:t>
      </w:r>
      <w:r w:rsidRPr="00E5754A">
        <w:rPr>
          <w:rFonts w:cstheme="minorHAnsi"/>
          <w:lang w:val="el-GR"/>
        </w:rPr>
        <w:t xml:space="preserve"> </w:t>
      </w:r>
      <w:r w:rsidRPr="00E5754A">
        <w:rPr>
          <w:rFonts w:cstheme="minorHAnsi"/>
        </w:rPr>
        <w:t>Inspections</w:t>
      </w:r>
      <w:r w:rsidRPr="00E5754A">
        <w:rPr>
          <w:rFonts w:cstheme="minorHAnsi"/>
          <w:lang w:val="el-GR"/>
        </w:rPr>
        <w:t xml:space="preserve">, για την καταπολέμηση του Περιβαλλοντικού Εγκλήματος Αποβλήτων στην Ελλάδα. Το έργο (συνολικού προϋπολογισμού 1.358.570 €) συγχρηματοδοτείται από την Ευρωπαϊκή Ένωση και </w:t>
      </w:r>
      <w:hyperlink r:id="rId9" w:history="1">
        <w:r w:rsidRPr="00E5754A">
          <w:rPr>
            <w:rStyle w:val="-"/>
            <w:rFonts w:cstheme="minorHAnsi"/>
            <w:lang w:val="el-GR"/>
          </w:rPr>
          <w:t>υλοποιείται</w:t>
        </w:r>
      </w:hyperlink>
      <w:r w:rsidRPr="00E5754A">
        <w:rPr>
          <w:rFonts w:cstheme="minorHAnsi"/>
          <w:lang w:val="el-GR"/>
        </w:rPr>
        <w:t xml:space="preserve"> από τη Γενική Γραμματεία Φυσικού Περιβάλλοντος και </w:t>
      </w:r>
      <w:r w:rsidR="009D6939">
        <w:rPr>
          <w:rFonts w:cstheme="minorHAnsi"/>
          <w:lang w:val="el-GR"/>
        </w:rPr>
        <w:t>Υδάτων</w:t>
      </w:r>
      <w:r w:rsidRPr="00E5754A">
        <w:rPr>
          <w:rFonts w:cstheme="minorHAnsi"/>
          <w:lang w:val="el-GR"/>
        </w:rPr>
        <w:t xml:space="preserve"> του Υπουργείου Περιβάλλοντος και Ενέργειας (η οποία συντονίζει το έργο), το Πράσινο Ταμείο και το </w:t>
      </w:r>
      <w:r w:rsidRPr="00E5754A">
        <w:rPr>
          <w:rFonts w:cstheme="minorHAnsi"/>
        </w:rPr>
        <w:t>IMPEL</w:t>
      </w:r>
      <w:r w:rsidRPr="00E5754A">
        <w:rPr>
          <w:rFonts w:cstheme="minorHAnsi"/>
          <w:lang w:val="el-GR"/>
        </w:rPr>
        <w:t xml:space="preserve"> (</w:t>
      </w:r>
      <w:r w:rsidRPr="00E5754A">
        <w:rPr>
          <w:rFonts w:cstheme="minorHAnsi"/>
        </w:rPr>
        <w:t>European</w:t>
      </w:r>
      <w:r w:rsidRPr="00E5754A">
        <w:rPr>
          <w:rFonts w:cstheme="minorHAnsi"/>
          <w:lang w:val="el-GR"/>
        </w:rPr>
        <w:t xml:space="preserve"> </w:t>
      </w:r>
      <w:r w:rsidRPr="00E5754A">
        <w:rPr>
          <w:rFonts w:cstheme="minorHAnsi"/>
        </w:rPr>
        <w:t>Union</w:t>
      </w:r>
      <w:r w:rsidRPr="00E5754A">
        <w:rPr>
          <w:rFonts w:cstheme="minorHAnsi"/>
          <w:lang w:val="el-GR"/>
        </w:rPr>
        <w:t xml:space="preserve"> </w:t>
      </w:r>
      <w:r w:rsidRPr="00E5754A">
        <w:rPr>
          <w:rFonts w:cstheme="minorHAnsi"/>
        </w:rPr>
        <w:t>Network</w:t>
      </w:r>
      <w:r w:rsidRPr="00E5754A">
        <w:rPr>
          <w:rFonts w:cstheme="minorHAnsi"/>
          <w:lang w:val="el-GR"/>
        </w:rPr>
        <w:t xml:space="preserve"> </w:t>
      </w:r>
      <w:r w:rsidRPr="00E5754A">
        <w:rPr>
          <w:rFonts w:cstheme="minorHAnsi"/>
        </w:rPr>
        <w:t>for</w:t>
      </w:r>
      <w:r w:rsidRPr="00E5754A">
        <w:rPr>
          <w:rFonts w:cstheme="minorHAnsi"/>
          <w:lang w:val="el-GR"/>
        </w:rPr>
        <w:t xml:space="preserve"> </w:t>
      </w:r>
      <w:r w:rsidRPr="00E5754A">
        <w:rPr>
          <w:rFonts w:cstheme="minorHAnsi"/>
        </w:rPr>
        <w:t>the</w:t>
      </w:r>
      <w:r w:rsidRPr="00E5754A">
        <w:rPr>
          <w:rFonts w:cstheme="minorHAnsi"/>
          <w:lang w:val="el-GR"/>
        </w:rPr>
        <w:t xml:space="preserve"> </w:t>
      </w:r>
      <w:r w:rsidRPr="00E5754A">
        <w:rPr>
          <w:rFonts w:cstheme="minorHAnsi"/>
        </w:rPr>
        <w:t>Implementation</w:t>
      </w:r>
      <w:r w:rsidRPr="00E5754A">
        <w:rPr>
          <w:rFonts w:cstheme="minorHAnsi"/>
          <w:lang w:val="el-GR"/>
        </w:rPr>
        <w:t xml:space="preserve"> </w:t>
      </w:r>
      <w:r w:rsidRPr="00E5754A">
        <w:rPr>
          <w:rFonts w:cstheme="minorHAnsi"/>
        </w:rPr>
        <w:t>and</w:t>
      </w:r>
      <w:r w:rsidRPr="00E5754A">
        <w:rPr>
          <w:rFonts w:cstheme="minorHAnsi"/>
          <w:lang w:val="el-GR"/>
        </w:rPr>
        <w:t xml:space="preserve"> </w:t>
      </w:r>
      <w:r w:rsidRPr="00E5754A">
        <w:rPr>
          <w:rFonts w:cstheme="minorHAnsi"/>
        </w:rPr>
        <w:t>Enforcement</w:t>
      </w:r>
      <w:r w:rsidRPr="00E5754A">
        <w:rPr>
          <w:rFonts w:cstheme="minorHAnsi"/>
          <w:lang w:val="el-GR"/>
        </w:rPr>
        <w:t xml:space="preserve"> </w:t>
      </w:r>
      <w:r w:rsidRPr="00E5754A">
        <w:rPr>
          <w:rFonts w:cstheme="minorHAnsi"/>
        </w:rPr>
        <w:t>of</w:t>
      </w:r>
      <w:r w:rsidRPr="00E5754A">
        <w:rPr>
          <w:rFonts w:cstheme="minorHAnsi"/>
          <w:lang w:val="el-GR"/>
        </w:rPr>
        <w:t xml:space="preserve"> </w:t>
      </w:r>
      <w:r w:rsidRPr="00E5754A">
        <w:rPr>
          <w:rFonts w:cstheme="minorHAnsi"/>
        </w:rPr>
        <w:t>Environmental</w:t>
      </w:r>
      <w:r w:rsidRPr="00E5754A">
        <w:rPr>
          <w:rFonts w:cstheme="minorHAnsi"/>
          <w:lang w:val="el-GR"/>
        </w:rPr>
        <w:t xml:space="preserve"> </w:t>
      </w:r>
      <w:r w:rsidRPr="00E5754A">
        <w:rPr>
          <w:rFonts w:cstheme="minorHAnsi"/>
        </w:rPr>
        <w:t>Law</w:t>
      </w:r>
      <w:r w:rsidRPr="00E5754A">
        <w:rPr>
          <w:rFonts w:cstheme="minorHAnsi"/>
          <w:lang w:val="el-GR"/>
        </w:rPr>
        <w:t xml:space="preserve">). </w:t>
      </w:r>
    </w:p>
    <w:p w14:paraId="4673AC02" w14:textId="044D78E3" w:rsidR="00A87CB5" w:rsidRPr="00E5754A" w:rsidRDefault="00A87CB5" w:rsidP="00A87CB5">
      <w:pPr>
        <w:ind w:right="106"/>
        <w:jc w:val="both"/>
        <w:rPr>
          <w:rFonts w:cstheme="minorHAnsi"/>
          <w:lang w:val="el-GR"/>
        </w:rPr>
      </w:pPr>
      <w:r w:rsidRPr="00E5754A">
        <w:rPr>
          <w:rFonts w:cstheme="minorHAnsi"/>
          <w:lang w:val="el-GR"/>
        </w:rPr>
        <w:t xml:space="preserve">Το Περιβαλλοντικό Έγκλημα Αποβλήτων είναι μια πτυχή του Περιβαλλοντικού Εγκλήματος και αφορά στην παράνομη απόρριψη, διαχείριση και μεταφορά αποβλήτων. Η μη κατάλληλη διαχείριση των αποβλήτων μπορεί να προκαλέσει σοβαρή ρύπανση </w:t>
      </w:r>
      <w:r w:rsidR="009D6939">
        <w:rPr>
          <w:rFonts w:cstheme="minorHAnsi"/>
          <w:lang w:val="el-GR"/>
        </w:rPr>
        <w:t xml:space="preserve">και υποβάθμιση </w:t>
      </w:r>
      <w:r w:rsidRPr="00E5754A">
        <w:rPr>
          <w:rFonts w:cstheme="minorHAnsi"/>
          <w:lang w:val="el-GR"/>
        </w:rPr>
        <w:t>του περιβάλλοντος (αέρας, έδαφος και ύδατα), με εξαιρετικά επιβλαβείς συνέπειες για την υγεία των ανθρώπων και των ζώων.</w:t>
      </w:r>
    </w:p>
    <w:p w14:paraId="5E9A912E" w14:textId="4F3E4444" w:rsidR="00A87CB5" w:rsidRPr="00E5754A" w:rsidRDefault="00A87CB5" w:rsidP="00A87CB5">
      <w:pPr>
        <w:ind w:right="106"/>
        <w:jc w:val="both"/>
        <w:rPr>
          <w:rFonts w:cstheme="minorHAnsi"/>
          <w:lang w:val="el-GR"/>
        </w:rPr>
      </w:pPr>
      <w:r w:rsidRPr="00E5754A">
        <w:rPr>
          <w:rFonts w:cstheme="minorHAnsi"/>
          <w:lang w:val="el-GR"/>
        </w:rPr>
        <w:t xml:space="preserve">Με πρωταρχικό στόχο να συμβάλλει στον τομέα της Κυκλικής Οικονομίας «Αρχές και Στόχοι Διαχείρισης Αποβλήτων», καθώς και στην πρόληψη, στον εντοπισμό και στην αποτροπή του Περιβαλλοντικού Εγκλήματος Αποβλήτων, το έργο </w:t>
      </w:r>
      <w:r w:rsidRPr="00E5754A">
        <w:rPr>
          <w:rFonts w:cstheme="minorHAnsi"/>
        </w:rPr>
        <w:t>LIFE</w:t>
      </w:r>
      <w:r w:rsidRPr="00E5754A">
        <w:rPr>
          <w:rFonts w:cstheme="minorHAnsi"/>
          <w:lang w:val="el-GR"/>
        </w:rPr>
        <w:t xml:space="preserve"> </w:t>
      </w:r>
      <w:proofErr w:type="spellStart"/>
      <w:r w:rsidRPr="00E5754A">
        <w:rPr>
          <w:rFonts w:cstheme="minorHAnsi"/>
        </w:rPr>
        <w:t>PROWhIBIT</w:t>
      </w:r>
      <w:proofErr w:type="spellEnd"/>
      <w:r w:rsidRPr="00E5754A">
        <w:rPr>
          <w:rFonts w:cstheme="minorHAnsi"/>
          <w:lang w:val="el-GR"/>
        </w:rPr>
        <w:t xml:space="preserve"> αποσκοπεί στην επίτευξη των παρακάτω βασικών αποτελεσμάτων:</w:t>
      </w:r>
    </w:p>
    <w:p w14:paraId="7D529C6E" w14:textId="77777777" w:rsidR="00A87CB5" w:rsidRPr="00E5754A" w:rsidRDefault="00A87CB5" w:rsidP="00A87CB5">
      <w:pPr>
        <w:pStyle w:val="a6"/>
        <w:numPr>
          <w:ilvl w:val="0"/>
          <w:numId w:val="1"/>
        </w:numPr>
        <w:spacing w:before="120" w:after="120"/>
        <w:ind w:left="845" w:right="108" w:hanging="357"/>
        <w:rPr>
          <w:rFonts w:asciiTheme="minorHAnsi" w:hAnsiTheme="minorHAnsi" w:cstheme="minorHAnsi"/>
        </w:rPr>
      </w:pPr>
      <w:r w:rsidRPr="00E5754A">
        <w:rPr>
          <w:rFonts w:asciiTheme="minorHAnsi" w:hAnsiTheme="minorHAnsi" w:cstheme="minorHAnsi"/>
        </w:rPr>
        <w:t>Ανάπτυξη και εφαρμογή Εθνικής Στρατηγικής για την καταπολέμηση του Περιβαλλοντικού Εγκλήματος Αποβλήτων στην Ελλάδα.</w:t>
      </w:r>
    </w:p>
    <w:p w14:paraId="65481B20" w14:textId="7EDDF1DA" w:rsidR="00A87CB5" w:rsidRPr="00E5754A" w:rsidRDefault="00A87CB5" w:rsidP="00A87CB5">
      <w:pPr>
        <w:pStyle w:val="a6"/>
        <w:numPr>
          <w:ilvl w:val="0"/>
          <w:numId w:val="1"/>
        </w:numPr>
        <w:spacing w:before="120" w:after="120"/>
        <w:ind w:left="845" w:right="108" w:hanging="357"/>
        <w:rPr>
          <w:rFonts w:asciiTheme="minorHAnsi" w:hAnsiTheme="minorHAnsi" w:cstheme="minorHAnsi"/>
        </w:rPr>
      </w:pPr>
      <w:r w:rsidRPr="00E5754A">
        <w:rPr>
          <w:rFonts w:asciiTheme="minorHAnsi" w:hAnsiTheme="minorHAnsi" w:cstheme="minorHAnsi"/>
        </w:rPr>
        <w:t xml:space="preserve">Ανάπτυξη ολοκληρωμένης Ψηφιακής Πλατφόρμας για τη διαχείριση των </w:t>
      </w:r>
      <w:r w:rsidR="00256ACE">
        <w:rPr>
          <w:rFonts w:asciiTheme="minorHAnsi" w:hAnsiTheme="minorHAnsi" w:cstheme="minorHAnsi"/>
        </w:rPr>
        <w:t>καταγγελιών</w:t>
      </w:r>
      <w:r w:rsidRPr="00E5754A">
        <w:rPr>
          <w:rFonts w:asciiTheme="minorHAnsi" w:hAnsiTheme="minorHAnsi" w:cstheme="minorHAnsi"/>
        </w:rPr>
        <w:t xml:space="preserve"> Περιβαλλοντικού Εγκλήματος Αποβλήτων. Η Ψηφιακή Πλατφόρμα (</w:t>
      </w:r>
      <w:r w:rsidRPr="00E5754A">
        <w:rPr>
          <w:rFonts w:asciiTheme="minorHAnsi" w:hAnsiTheme="minorHAnsi" w:cstheme="minorHAnsi"/>
          <w:lang w:val="en-US"/>
        </w:rPr>
        <w:t>e</w:t>
      </w:r>
      <w:r w:rsidRPr="00E5754A">
        <w:rPr>
          <w:rFonts w:asciiTheme="minorHAnsi" w:hAnsiTheme="minorHAnsi" w:cstheme="minorHAnsi"/>
        </w:rPr>
        <w:t>-</w:t>
      </w:r>
      <w:r w:rsidRPr="00E5754A">
        <w:rPr>
          <w:rFonts w:asciiTheme="minorHAnsi" w:hAnsiTheme="minorHAnsi" w:cstheme="minorHAnsi"/>
          <w:lang w:val="en-US"/>
        </w:rPr>
        <w:t>PLATFROM</w:t>
      </w:r>
      <w:r w:rsidRPr="00E5754A">
        <w:rPr>
          <w:rFonts w:asciiTheme="minorHAnsi" w:hAnsiTheme="minorHAnsi" w:cstheme="minorHAnsi"/>
        </w:rPr>
        <w:t xml:space="preserve">) θα είναι </w:t>
      </w:r>
      <w:proofErr w:type="spellStart"/>
      <w:r w:rsidRPr="00E5754A">
        <w:rPr>
          <w:rFonts w:asciiTheme="minorHAnsi" w:hAnsiTheme="minorHAnsi" w:cstheme="minorHAnsi"/>
        </w:rPr>
        <w:t>προσβάσιμη</w:t>
      </w:r>
      <w:proofErr w:type="spellEnd"/>
      <w:r w:rsidRPr="00E5754A">
        <w:rPr>
          <w:rFonts w:asciiTheme="minorHAnsi" w:hAnsiTheme="minorHAnsi" w:cstheme="minorHAnsi"/>
        </w:rPr>
        <w:t xml:space="preserve"> μέσω ιστοσελίδας και εφαρμογής για κινητά και θα επιτρέπει την άμεση (</w:t>
      </w:r>
      <w:r w:rsidRPr="00E5754A">
        <w:rPr>
          <w:rFonts w:asciiTheme="minorHAnsi" w:hAnsiTheme="minorHAnsi" w:cstheme="minorHAnsi"/>
          <w:lang w:val="en-US"/>
        </w:rPr>
        <w:t>real</w:t>
      </w:r>
      <w:r w:rsidRPr="00E5754A">
        <w:rPr>
          <w:rFonts w:asciiTheme="minorHAnsi" w:hAnsiTheme="minorHAnsi" w:cstheme="minorHAnsi"/>
        </w:rPr>
        <w:t>-</w:t>
      </w:r>
      <w:r w:rsidRPr="00E5754A">
        <w:rPr>
          <w:rFonts w:asciiTheme="minorHAnsi" w:hAnsiTheme="minorHAnsi" w:cstheme="minorHAnsi"/>
          <w:lang w:val="en-US"/>
        </w:rPr>
        <w:t>time</w:t>
      </w:r>
      <w:r w:rsidRPr="00E5754A">
        <w:rPr>
          <w:rFonts w:asciiTheme="minorHAnsi" w:hAnsiTheme="minorHAnsi" w:cstheme="minorHAnsi"/>
        </w:rPr>
        <w:t xml:space="preserve">) αναφορά μιας πιθανής υπόθεσης Περιβαλλοντικού Εγκλήματος Αποβλήτων από το κοινό, καθώς και την αυτοματοποιημένη </w:t>
      </w:r>
      <w:r w:rsidRPr="00E5754A">
        <w:rPr>
          <w:rFonts w:asciiTheme="minorHAnsi" w:hAnsiTheme="minorHAnsi" w:cstheme="minorHAnsi"/>
        </w:rPr>
        <w:lastRenderedPageBreak/>
        <w:t>και βελτιστοποιημένη διαδικασία χειρισμού της εκάστοτε υπόθεσης από τις αρμόδιες αρχές.</w:t>
      </w:r>
    </w:p>
    <w:p w14:paraId="1A457B83" w14:textId="088AFD15" w:rsidR="00A87CB5" w:rsidRPr="005C1CE4" w:rsidRDefault="00A87CB5" w:rsidP="00A87CB5">
      <w:pPr>
        <w:pStyle w:val="a6"/>
        <w:numPr>
          <w:ilvl w:val="0"/>
          <w:numId w:val="1"/>
        </w:numPr>
        <w:spacing w:before="120" w:after="120"/>
        <w:ind w:left="845" w:right="108" w:hanging="357"/>
        <w:rPr>
          <w:rFonts w:asciiTheme="minorHAnsi" w:hAnsiTheme="minorHAnsi" w:cstheme="minorHAnsi"/>
        </w:rPr>
      </w:pPr>
      <w:r w:rsidRPr="00E5754A">
        <w:rPr>
          <w:rFonts w:asciiTheme="minorHAnsi" w:hAnsiTheme="minorHAnsi" w:cstheme="minorHAnsi"/>
        </w:rPr>
        <w:t xml:space="preserve">Διεξαγωγή “έξυπνων” επιθεωρήσεων αποβλήτων με χρήση προηγμένων </w:t>
      </w:r>
      <w:r w:rsidR="00256ACE">
        <w:rPr>
          <w:rFonts w:asciiTheme="minorHAnsi" w:hAnsiTheme="minorHAnsi" w:cstheme="minorHAnsi"/>
        </w:rPr>
        <w:t>εργαλείων</w:t>
      </w:r>
      <w:r w:rsidRPr="00E5754A">
        <w:rPr>
          <w:rFonts w:asciiTheme="minorHAnsi" w:hAnsiTheme="minorHAnsi" w:cstheme="minorHAnsi"/>
        </w:rPr>
        <w:t xml:space="preserve"> επιθεώρησης, όπως δορυφορικ</w:t>
      </w:r>
      <w:r w:rsidR="005C1CE4">
        <w:rPr>
          <w:rFonts w:asciiTheme="minorHAnsi" w:hAnsiTheme="minorHAnsi" w:cstheme="minorHAnsi"/>
        </w:rPr>
        <w:t>ές</w:t>
      </w:r>
      <w:r w:rsidRPr="00E5754A">
        <w:rPr>
          <w:rFonts w:asciiTheme="minorHAnsi" w:hAnsiTheme="minorHAnsi" w:cstheme="minorHAnsi"/>
        </w:rPr>
        <w:t xml:space="preserve"> εικόν</w:t>
      </w:r>
      <w:r w:rsidR="005C1CE4">
        <w:rPr>
          <w:rFonts w:asciiTheme="minorHAnsi" w:hAnsiTheme="minorHAnsi" w:cstheme="minorHAnsi"/>
        </w:rPr>
        <w:t>ες και</w:t>
      </w:r>
      <w:r w:rsidRPr="00E5754A">
        <w:rPr>
          <w:rFonts w:asciiTheme="minorHAnsi" w:hAnsiTheme="minorHAnsi" w:cstheme="minorHAnsi"/>
        </w:rPr>
        <w:t xml:space="preserve"> εικόν</w:t>
      </w:r>
      <w:r w:rsidR="005C1CE4">
        <w:rPr>
          <w:rFonts w:asciiTheme="minorHAnsi" w:hAnsiTheme="minorHAnsi" w:cstheme="minorHAnsi"/>
        </w:rPr>
        <w:t>ες</w:t>
      </w:r>
      <w:r w:rsidRPr="00E5754A">
        <w:rPr>
          <w:rFonts w:asciiTheme="minorHAnsi" w:hAnsiTheme="minorHAnsi" w:cstheme="minorHAnsi"/>
        </w:rPr>
        <w:t xml:space="preserve"> από </w:t>
      </w:r>
      <w:proofErr w:type="spellStart"/>
      <w:r w:rsidRPr="00E5754A">
        <w:rPr>
          <w:rFonts w:asciiTheme="minorHAnsi" w:hAnsiTheme="minorHAnsi" w:cstheme="minorHAnsi"/>
        </w:rPr>
        <w:t>drones</w:t>
      </w:r>
      <w:proofErr w:type="spellEnd"/>
      <w:r w:rsidR="005C1CE4">
        <w:rPr>
          <w:rFonts w:asciiTheme="minorHAnsi" w:hAnsiTheme="minorHAnsi" w:cstheme="minorHAnsi"/>
        </w:rPr>
        <w:t>.</w:t>
      </w:r>
      <w:r w:rsidRPr="00E5754A">
        <w:rPr>
          <w:rFonts w:asciiTheme="minorHAnsi" w:hAnsiTheme="minorHAnsi" w:cstheme="minorHAnsi"/>
        </w:rPr>
        <w:t xml:space="preserve"> </w:t>
      </w:r>
    </w:p>
    <w:p w14:paraId="72FCBB07" w14:textId="1E2D1284" w:rsidR="00A87CB5" w:rsidRPr="00E5754A" w:rsidRDefault="00A87CB5" w:rsidP="00A87CB5">
      <w:pPr>
        <w:pStyle w:val="a6"/>
        <w:numPr>
          <w:ilvl w:val="0"/>
          <w:numId w:val="1"/>
        </w:numPr>
        <w:spacing w:before="120" w:after="120"/>
        <w:ind w:left="845" w:right="108" w:hanging="357"/>
        <w:rPr>
          <w:rFonts w:asciiTheme="minorHAnsi" w:hAnsiTheme="minorHAnsi" w:cstheme="minorHAnsi"/>
        </w:rPr>
      </w:pPr>
      <w:r w:rsidRPr="00E5754A">
        <w:rPr>
          <w:rFonts w:asciiTheme="minorHAnsi" w:hAnsiTheme="minorHAnsi" w:cstheme="minorHAnsi"/>
        </w:rPr>
        <w:t>Ανάπτυξη κατευθυντήριων γραμμών και συστάσεων για την καταπολέμηση του Περιβαλλοντικού Εγκλήματος Αποβλήτων, προς τους υπεύθυνους χάραξης πολιτικής της Ευρωπαϊκής Ένωσης.</w:t>
      </w:r>
    </w:p>
    <w:p w14:paraId="649FED0F" w14:textId="422C1038" w:rsidR="00A87CB5" w:rsidRPr="00E5754A" w:rsidRDefault="00A87CB5" w:rsidP="00A87CB5">
      <w:pPr>
        <w:ind w:right="106"/>
        <w:jc w:val="both"/>
        <w:rPr>
          <w:rFonts w:cstheme="minorHAnsi"/>
          <w:lang w:val="el-GR"/>
        </w:rPr>
      </w:pPr>
      <w:r w:rsidRPr="00E5754A">
        <w:rPr>
          <w:rFonts w:cstheme="minorHAnsi"/>
          <w:lang w:val="el-GR"/>
        </w:rPr>
        <w:t xml:space="preserve">Τα παραπάνω αποτελέσματα θα επιτευχθούν με τη διενέργεια σειράς δράσεων που προβλέπονται από το έργο </w:t>
      </w:r>
      <w:r w:rsidRPr="00E5754A">
        <w:rPr>
          <w:rFonts w:cstheme="minorHAnsi"/>
        </w:rPr>
        <w:t>LIFE</w:t>
      </w:r>
      <w:r w:rsidRPr="00E5754A">
        <w:rPr>
          <w:rFonts w:cstheme="minorHAnsi"/>
          <w:lang w:val="el-GR"/>
        </w:rPr>
        <w:t xml:space="preserve"> </w:t>
      </w:r>
      <w:proofErr w:type="spellStart"/>
      <w:r w:rsidRPr="00E5754A">
        <w:rPr>
          <w:rFonts w:cstheme="minorHAnsi"/>
        </w:rPr>
        <w:t>PROWhIBIT</w:t>
      </w:r>
      <w:proofErr w:type="spellEnd"/>
      <w:r w:rsidRPr="00E5754A">
        <w:rPr>
          <w:rFonts w:cstheme="minorHAnsi"/>
          <w:lang w:val="el-GR"/>
        </w:rPr>
        <w:t xml:space="preserve"> στις οποίες περιλαμβάνονται ενδεικτικά οι κάτωθι:</w:t>
      </w:r>
    </w:p>
    <w:p w14:paraId="0744DCB6" w14:textId="77777777" w:rsidR="00A87CB5" w:rsidRPr="00E5754A" w:rsidRDefault="00A87CB5" w:rsidP="00A87CB5">
      <w:pPr>
        <w:pStyle w:val="a6"/>
        <w:numPr>
          <w:ilvl w:val="0"/>
          <w:numId w:val="2"/>
        </w:numPr>
        <w:spacing w:before="120" w:after="120"/>
        <w:ind w:right="108" w:hanging="357"/>
        <w:rPr>
          <w:rFonts w:asciiTheme="minorHAnsi" w:hAnsiTheme="minorHAnsi" w:cstheme="minorHAnsi"/>
        </w:rPr>
      </w:pPr>
      <w:r w:rsidRPr="00E5754A">
        <w:rPr>
          <w:rFonts w:asciiTheme="minorHAnsi" w:hAnsiTheme="minorHAnsi" w:cstheme="minorHAnsi"/>
        </w:rPr>
        <w:t>Αξιολόγηση της υπάρχουσας κατάστασης για την καταπολέμηση των περιβαλλοντικών εγκλημάτων που σχετίζονται με τα απόβλητα και προσδιορισμός βασικών παραγόντων/ εμπλεκόμενων και τυχόν βέλτιστων πρακτικών στην Ευρώπη και σε άλλες χώρες.</w:t>
      </w:r>
    </w:p>
    <w:p w14:paraId="77D3EFA1" w14:textId="77777777" w:rsidR="00A87CB5" w:rsidRPr="00E5754A" w:rsidRDefault="00A87CB5" w:rsidP="00A87CB5">
      <w:pPr>
        <w:pStyle w:val="a6"/>
        <w:numPr>
          <w:ilvl w:val="0"/>
          <w:numId w:val="2"/>
        </w:numPr>
        <w:spacing w:before="120" w:after="120"/>
        <w:ind w:right="108" w:hanging="357"/>
        <w:rPr>
          <w:rFonts w:asciiTheme="minorHAnsi" w:hAnsiTheme="minorHAnsi" w:cstheme="minorHAnsi"/>
        </w:rPr>
      </w:pPr>
      <w:r w:rsidRPr="00E5754A">
        <w:rPr>
          <w:rFonts w:asciiTheme="minorHAnsi" w:hAnsiTheme="minorHAnsi" w:cstheme="minorHAnsi"/>
        </w:rPr>
        <w:t>Ανάλυση SWOT (Δυνατά &amp; Αδύναμα Σημεία, Ευκαιρίες, Απειλές) σε εθνικό επίπεδο και ανάπτυξη βάσης δεδομένων με τους βασικούς εμπλεκόμενους και ενδιαφερόμενους (</w:t>
      </w:r>
      <w:proofErr w:type="spellStart"/>
      <w:r w:rsidRPr="00E5754A">
        <w:rPr>
          <w:rFonts w:asciiTheme="minorHAnsi" w:hAnsiTheme="minorHAnsi" w:cstheme="minorHAnsi"/>
        </w:rPr>
        <w:t>stakeholders</w:t>
      </w:r>
      <w:proofErr w:type="spellEnd"/>
      <w:r w:rsidRPr="00E5754A">
        <w:rPr>
          <w:rFonts w:asciiTheme="minorHAnsi" w:hAnsiTheme="minorHAnsi" w:cstheme="minorHAnsi"/>
        </w:rPr>
        <w:t>) σε εθνικό επίπεδο.</w:t>
      </w:r>
    </w:p>
    <w:p w14:paraId="189CF890" w14:textId="77777777" w:rsidR="00A87CB5" w:rsidRPr="00E5754A" w:rsidRDefault="00A87CB5" w:rsidP="00A87CB5">
      <w:pPr>
        <w:pStyle w:val="a6"/>
        <w:numPr>
          <w:ilvl w:val="0"/>
          <w:numId w:val="2"/>
        </w:numPr>
        <w:spacing w:before="120" w:after="120"/>
        <w:ind w:right="108" w:hanging="357"/>
        <w:rPr>
          <w:rFonts w:asciiTheme="minorHAnsi" w:hAnsiTheme="minorHAnsi" w:cstheme="minorHAnsi"/>
        </w:rPr>
      </w:pPr>
      <w:r w:rsidRPr="00E5754A">
        <w:rPr>
          <w:rFonts w:asciiTheme="minorHAnsi" w:hAnsiTheme="minorHAnsi" w:cstheme="minorHAnsi"/>
        </w:rPr>
        <w:t>Σύσταση εθνικής συντονιστικής επιτροπής για την ανάπτυξη και εφαρμογή Εθνικής Στρατηγικής για την καταπολέμηση του Περιβαλλοντικού Εγκλήματος Αποβλήτων στην Ελλάδα.</w:t>
      </w:r>
    </w:p>
    <w:p w14:paraId="58F87691" w14:textId="311166D5" w:rsidR="00A87CB5" w:rsidRPr="00E5754A" w:rsidRDefault="005C1CE4" w:rsidP="00A87CB5">
      <w:pPr>
        <w:pStyle w:val="a6"/>
        <w:numPr>
          <w:ilvl w:val="0"/>
          <w:numId w:val="2"/>
        </w:numPr>
        <w:spacing w:before="120" w:after="120"/>
        <w:ind w:right="108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Δημιουργία</w:t>
      </w:r>
      <w:r w:rsidR="00A87CB5" w:rsidRPr="00E5754A">
        <w:rPr>
          <w:rFonts w:asciiTheme="minorHAnsi" w:hAnsiTheme="minorHAnsi" w:cstheme="minorHAnsi"/>
        </w:rPr>
        <w:t xml:space="preserve"> Πληροφοριακού Συστήματος και Εφαρμογής για Κινητά Τηλέφωνα (Ψηφιακή Πλατφόρμα) για την αναφορά και τη διαχείριση υποθέσεων Περιβαλλοντικού Εγκλήματος Αποβλήτων.</w:t>
      </w:r>
    </w:p>
    <w:p w14:paraId="4EE972BD" w14:textId="4E8EC7FC" w:rsidR="00A87CB5" w:rsidRPr="00E5754A" w:rsidRDefault="00A87CB5" w:rsidP="00A87CB5">
      <w:pPr>
        <w:pStyle w:val="a6"/>
        <w:numPr>
          <w:ilvl w:val="0"/>
          <w:numId w:val="2"/>
        </w:numPr>
        <w:spacing w:before="120" w:after="120"/>
        <w:ind w:right="108" w:hanging="357"/>
        <w:rPr>
          <w:rFonts w:asciiTheme="minorHAnsi" w:hAnsiTheme="minorHAnsi" w:cstheme="minorHAnsi"/>
        </w:rPr>
      </w:pPr>
      <w:r w:rsidRPr="00E5754A">
        <w:rPr>
          <w:rFonts w:asciiTheme="minorHAnsi" w:hAnsiTheme="minorHAnsi" w:cstheme="minorHAnsi"/>
        </w:rPr>
        <w:t>«Έξυπνες» και μεικτές επιθεωρήσεις με τη συμμετοχή των αρμοδίων αρχών</w:t>
      </w:r>
      <w:r w:rsidR="00DB3C85">
        <w:rPr>
          <w:rFonts w:asciiTheme="minorHAnsi" w:hAnsiTheme="minorHAnsi" w:cstheme="minorHAnsi"/>
        </w:rPr>
        <w:t>.</w:t>
      </w:r>
    </w:p>
    <w:p w14:paraId="6CE3A33C" w14:textId="77777777" w:rsidR="00A87CB5" w:rsidRPr="00E5754A" w:rsidRDefault="00A87CB5" w:rsidP="00A87CB5">
      <w:pPr>
        <w:pStyle w:val="a6"/>
        <w:numPr>
          <w:ilvl w:val="0"/>
          <w:numId w:val="3"/>
        </w:numPr>
        <w:spacing w:before="120" w:after="120"/>
        <w:ind w:right="108" w:hanging="357"/>
        <w:rPr>
          <w:rFonts w:asciiTheme="minorHAnsi" w:hAnsiTheme="minorHAnsi" w:cstheme="minorHAnsi"/>
        </w:rPr>
      </w:pPr>
      <w:r w:rsidRPr="00E5754A">
        <w:rPr>
          <w:rFonts w:asciiTheme="minorHAnsi" w:hAnsiTheme="minorHAnsi" w:cstheme="minorHAnsi"/>
        </w:rPr>
        <w:t>Ανάπτυξη ενιαίου καταλόγου ελέγχου και αξιολόγησης (</w:t>
      </w:r>
      <w:proofErr w:type="spellStart"/>
      <w:r w:rsidRPr="00E5754A">
        <w:rPr>
          <w:rFonts w:asciiTheme="minorHAnsi" w:hAnsiTheme="minorHAnsi" w:cstheme="minorHAnsi"/>
        </w:rPr>
        <w:t>checklist</w:t>
      </w:r>
      <w:proofErr w:type="spellEnd"/>
      <w:r w:rsidRPr="00E5754A">
        <w:rPr>
          <w:rFonts w:asciiTheme="minorHAnsi" w:hAnsiTheme="minorHAnsi" w:cstheme="minorHAnsi"/>
        </w:rPr>
        <w:t>) για το Περιβαλλοντικό Έγκλημα Αποβλήτων.</w:t>
      </w:r>
    </w:p>
    <w:p w14:paraId="73FA282F" w14:textId="1E2CA045" w:rsidR="00A87CB5" w:rsidRPr="00E5754A" w:rsidRDefault="00A87CB5" w:rsidP="00A87CB5">
      <w:pPr>
        <w:pStyle w:val="a6"/>
        <w:numPr>
          <w:ilvl w:val="0"/>
          <w:numId w:val="3"/>
        </w:numPr>
        <w:spacing w:before="120" w:after="120"/>
        <w:ind w:right="108" w:hanging="357"/>
        <w:rPr>
          <w:rFonts w:asciiTheme="minorHAnsi" w:hAnsiTheme="minorHAnsi" w:cstheme="minorHAnsi"/>
        </w:rPr>
      </w:pPr>
      <w:r w:rsidRPr="00E5754A">
        <w:rPr>
          <w:rFonts w:asciiTheme="minorHAnsi" w:hAnsiTheme="minorHAnsi" w:cstheme="minorHAnsi"/>
        </w:rPr>
        <w:t xml:space="preserve">Διασύνδεση με </w:t>
      </w:r>
      <w:r w:rsidR="005C1CE4">
        <w:rPr>
          <w:rFonts w:asciiTheme="minorHAnsi" w:hAnsiTheme="minorHAnsi" w:cstheme="minorHAnsi"/>
        </w:rPr>
        <w:t>σχετικές ηλεκτρονικές πλατφόρμες και ηλεκτρονικά μητρώα.</w:t>
      </w:r>
    </w:p>
    <w:p w14:paraId="5EE488C9" w14:textId="3681D5D7" w:rsidR="00A87CB5" w:rsidRPr="00E5754A" w:rsidRDefault="00A87CB5" w:rsidP="00A87CB5">
      <w:pPr>
        <w:pStyle w:val="a6"/>
        <w:numPr>
          <w:ilvl w:val="0"/>
          <w:numId w:val="3"/>
        </w:numPr>
        <w:spacing w:before="120" w:after="120"/>
        <w:ind w:right="108" w:hanging="357"/>
        <w:rPr>
          <w:rFonts w:asciiTheme="minorHAnsi" w:hAnsiTheme="minorHAnsi" w:cstheme="minorHAnsi"/>
        </w:rPr>
      </w:pPr>
      <w:r w:rsidRPr="00E5754A">
        <w:rPr>
          <w:rFonts w:asciiTheme="minorHAnsi" w:hAnsiTheme="minorHAnsi" w:cstheme="minorHAnsi"/>
        </w:rPr>
        <w:t>Χρήση καινοτ</w:t>
      </w:r>
      <w:r w:rsidR="005C1CE4">
        <w:rPr>
          <w:rFonts w:asciiTheme="minorHAnsi" w:hAnsiTheme="minorHAnsi" w:cstheme="minorHAnsi"/>
        </w:rPr>
        <w:t>όμων</w:t>
      </w:r>
      <w:r w:rsidRPr="00E5754A">
        <w:rPr>
          <w:rFonts w:asciiTheme="minorHAnsi" w:hAnsiTheme="minorHAnsi" w:cstheme="minorHAnsi"/>
        </w:rPr>
        <w:t xml:space="preserve"> μεθόδων και εργαλείων.</w:t>
      </w:r>
    </w:p>
    <w:p w14:paraId="00606EA6" w14:textId="77777777" w:rsidR="00A87CB5" w:rsidRPr="00E5754A" w:rsidRDefault="00A87CB5" w:rsidP="00A87CB5">
      <w:pPr>
        <w:pStyle w:val="a6"/>
        <w:numPr>
          <w:ilvl w:val="0"/>
          <w:numId w:val="3"/>
        </w:numPr>
        <w:spacing w:before="120" w:after="120"/>
        <w:ind w:right="108" w:hanging="357"/>
        <w:rPr>
          <w:rFonts w:asciiTheme="minorHAnsi" w:hAnsiTheme="minorHAnsi" w:cstheme="minorHAnsi"/>
        </w:rPr>
      </w:pPr>
      <w:r w:rsidRPr="00E5754A">
        <w:rPr>
          <w:rFonts w:asciiTheme="minorHAnsi" w:hAnsiTheme="minorHAnsi" w:cstheme="minorHAnsi"/>
        </w:rPr>
        <w:t>Διεξαγωγή «έξυπνων» και μεικτών επιθεωρήσεων, με τη συμμετοχή εκπροσώπων των αρμοδίων αρχών.</w:t>
      </w:r>
    </w:p>
    <w:p w14:paraId="0E8191CD" w14:textId="77777777" w:rsidR="00A87CB5" w:rsidRPr="00E5754A" w:rsidRDefault="00A87CB5" w:rsidP="00A87CB5">
      <w:pPr>
        <w:pStyle w:val="a6"/>
        <w:numPr>
          <w:ilvl w:val="0"/>
          <w:numId w:val="3"/>
        </w:numPr>
        <w:spacing w:before="120" w:after="120"/>
        <w:ind w:right="108" w:hanging="357"/>
        <w:rPr>
          <w:rFonts w:asciiTheme="minorHAnsi" w:hAnsiTheme="minorHAnsi" w:cstheme="minorHAnsi"/>
        </w:rPr>
      </w:pPr>
      <w:r w:rsidRPr="00E5754A">
        <w:rPr>
          <w:rFonts w:asciiTheme="minorHAnsi" w:hAnsiTheme="minorHAnsi" w:cstheme="minorHAnsi"/>
        </w:rPr>
        <w:t>Αρχειοθέτηση παλαιότερων υποθέσεων Περιβαλλοντικού Εγκλήματος Αποβλήτων.</w:t>
      </w:r>
    </w:p>
    <w:p w14:paraId="1BC3217F" w14:textId="77777777" w:rsidR="00A87CB5" w:rsidRPr="00E5754A" w:rsidRDefault="00A87CB5" w:rsidP="00A87CB5">
      <w:pPr>
        <w:pStyle w:val="a6"/>
        <w:numPr>
          <w:ilvl w:val="0"/>
          <w:numId w:val="2"/>
        </w:numPr>
        <w:spacing w:before="120" w:after="120"/>
        <w:ind w:right="108" w:hanging="357"/>
        <w:rPr>
          <w:rFonts w:asciiTheme="minorHAnsi" w:hAnsiTheme="minorHAnsi" w:cstheme="minorHAnsi"/>
        </w:rPr>
      </w:pPr>
      <w:r w:rsidRPr="00E5754A">
        <w:rPr>
          <w:rFonts w:asciiTheme="minorHAnsi" w:hAnsiTheme="minorHAnsi" w:cstheme="minorHAnsi"/>
        </w:rPr>
        <w:t>Ανάπτυξη δεξιοτήτων και διεπιστημονική κατάρτιση των εμπλεκόμενων στην καταπολέμηση του Περιβαλλοντικού Εγκλήματος Αποβλήτων.</w:t>
      </w:r>
    </w:p>
    <w:p w14:paraId="253DE16D" w14:textId="6419BB5F" w:rsidR="00A87CB5" w:rsidRPr="00E5754A" w:rsidRDefault="00A87CB5" w:rsidP="00E5754A">
      <w:pPr>
        <w:pStyle w:val="a6"/>
        <w:numPr>
          <w:ilvl w:val="0"/>
          <w:numId w:val="2"/>
        </w:numPr>
        <w:spacing w:before="120" w:after="120"/>
        <w:ind w:right="108" w:hanging="357"/>
        <w:rPr>
          <w:rFonts w:asciiTheme="minorHAnsi" w:hAnsiTheme="minorHAnsi" w:cstheme="minorHAnsi"/>
        </w:rPr>
      </w:pPr>
      <w:r w:rsidRPr="00E5754A">
        <w:rPr>
          <w:rFonts w:asciiTheme="minorHAnsi" w:hAnsiTheme="minorHAnsi" w:cstheme="minorHAnsi"/>
        </w:rPr>
        <w:t xml:space="preserve">Ενημέρωση και ευαισθητοποίηση του κοινού σε σχέση με το Περιβαλλοντικό Έγκλημα Αποβλήτων, και ενεργοποίηση της συμμετοχής του κοινού στην καταπολέμησή του. </w:t>
      </w:r>
    </w:p>
    <w:p w14:paraId="11200782" w14:textId="4658969E" w:rsidR="00A87CB5" w:rsidRPr="00E5754A" w:rsidRDefault="00A87CB5" w:rsidP="00A87CB5">
      <w:pPr>
        <w:ind w:right="106"/>
        <w:jc w:val="both"/>
        <w:rPr>
          <w:rFonts w:cstheme="minorHAnsi"/>
          <w:lang w:val="el-GR"/>
        </w:rPr>
      </w:pPr>
      <w:r w:rsidRPr="00E5754A">
        <w:rPr>
          <w:rFonts w:cstheme="minorHAnsi"/>
          <w:lang w:val="el-GR"/>
        </w:rPr>
        <w:t>Με κεντρικό σύνθημα «Εντοπίζουμε και Σταματάμε το Περιβαλλοντικό Έγκλημα Αποβλήτων» (</w:t>
      </w:r>
      <w:r w:rsidRPr="00E5754A">
        <w:rPr>
          <w:rFonts w:cstheme="minorHAnsi"/>
        </w:rPr>
        <w:t>Spot</w:t>
      </w:r>
      <w:r w:rsidRPr="00E5754A">
        <w:rPr>
          <w:rFonts w:cstheme="minorHAnsi"/>
          <w:lang w:val="el-GR"/>
        </w:rPr>
        <w:t xml:space="preserve"> &amp; </w:t>
      </w:r>
      <w:r w:rsidRPr="00E5754A">
        <w:rPr>
          <w:rFonts w:cstheme="minorHAnsi"/>
        </w:rPr>
        <w:t>Stop</w:t>
      </w:r>
      <w:r w:rsidRPr="00E5754A">
        <w:rPr>
          <w:rFonts w:cstheme="minorHAnsi"/>
          <w:lang w:val="el-GR"/>
        </w:rPr>
        <w:t xml:space="preserve"> </w:t>
      </w:r>
      <w:r w:rsidRPr="00E5754A">
        <w:rPr>
          <w:rFonts w:cstheme="minorHAnsi"/>
        </w:rPr>
        <w:t>Waste</w:t>
      </w:r>
      <w:r w:rsidRPr="00E5754A">
        <w:rPr>
          <w:rFonts w:cstheme="minorHAnsi"/>
          <w:lang w:val="el-GR"/>
        </w:rPr>
        <w:t xml:space="preserve"> </w:t>
      </w:r>
      <w:r w:rsidRPr="00E5754A">
        <w:rPr>
          <w:rFonts w:cstheme="minorHAnsi"/>
        </w:rPr>
        <w:t>Crime</w:t>
      </w:r>
      <w:r w:rsidRPr="00E5754A">
        <w:rPr>
          <w:rFonts w:cstheme="minorHAnsi"/>
          <w:lang w:val="el-GR"/>
        </w:rPr>
        <w:t xml:space="preserve">) το έργο </w:t>
      </w:r>
      <w:r w:rsidRPr="00E5754A">
        <w:rPr>
          <w:rFonts w:cstheme="minorHAnsi"/>
        </w:rPr>
        <w:t>LIFE</w:t>
      </w:r>
      <w:r w:rsidRPr="00E5754A">
        <w:rPr>
          <w:rFonts w:cstheme="minorHAnsi"/>
          <w:lang w:val="el-GR"/>
        </w:rPr>
        <w:t xml:space="preserve"> </w:t>
      </w:r>
      <w:proofErr w:type="spellStart"/>
      <w:r w:rsidRPr="00E5754A">
        <w:rPr>
          <w:rFonts w:cstheme="minorHAnsi"/>
        </w:rPr>
        <w:t>PROWhIBIT</w:t>
      </w:r>
      <w:proofErr w:type="spellEnd"/>
      <w:r w:rsidRPr="00E5754A">
        <w:rPr>
          <w:rFonts w:cstheme="minorHAnsi"/>
          <w:lang w:val="el-GR"/>
        </w:rPr>
        <w:t xml:space="preserve"> (</w:t>
      </w:r>
      <w:hyperlink r:id="rId10" w:history="1">
        <w:r w:rsidRPr="00E5754A">
          <w:rPr>
            <w:rStyle w:val="-"/>
            <w:rFonts w:cstheme="minorHAnsi"/>
          </w:rPr>
          <w:t>www</w:t>
        </w:r>
        <w:r w:rsidRPr="00E5754A">
          <w:rPr>
            <w:rStyle w:val="-"/>
            <w:rFonts w:cstheme="minorHAnsi"/>
            <w:lang w:val="el-GR"/>
          </w:rPr>
          <w:t>.</w:t>
        </w:r>
        <w:proofErr w:type="spellStart"/>
        <w:r w:rsidRPr="00E5754A">
          <w:rPr>
            <w:rStyle w:val="-"/>
            <w:rFonts w:cstheme="minorHAnsi"/>
          </w:rPr>
          <w:t>StopWasteCrime</w:t>
        </w:r>
        <w:proofErr w:type="spellEnd"/>
        <w:r w:rsidRPr="00E5754A">
          <w:rPr>
            <w:rStyle w:val="-"/>
            <w:rFonts w:cstheme="minorHAnsi"/>
            <w:lang w:val="el-GR"/>
          </w:rPr>
          <w:t>.</w:t>
        </w:r>
        <w:r w:rsidRPr="00E5754A">
          <w:rPr>
            <w:rStyle w:val="-"/>
            <w:rFonts w:cstheme="minorHAnsi"/>
          </w:rPr>
          <w:t>gr</w:t>
        </w:r>
      </w:hyperlink>
      <w:r w:rsidRPr="00E5754A">
        <w:rPr>
          <w:rFonts w:cstheme="minorHAnsi"/>
          <w:lang w:val="el-GR"/>
        </w:rPr>
        <w:t>) συμβάλλει καθοριστικά στις προσπάθειες που ήδη γίνονται σε εθνικό επίπεδο για την υποστήριξη και την ενίσχυση, των διαδικασιών καταπολέμησης και πρόληψης του Περιβαλλοντικού Εγκλήματος Αποβλήτων.</w:t>
      </w:r>
    </w:p>
    <w:p w14:paraId="0BE34CBD" w14:textId="2BC4B523" w:rsidR="00A87CB5" w:rsidRPr="00E5754A" w:rsidRDefault="00052843" w:rsidP="00A87CB5">
      <w:pPr>
        <w:ind w:right="106"/>
        <w:jc w:val="both"/>
        <w:rPr>
          <w:rFonts w:cstheme="minorHAnsi"/>
          <w:sz w:val="32"/>
          <w:szCs w:val="32"/>
        </w:rPr>
      </w:pPr>
      <w:hyperlink r:id="rId11" w:history="1">
        <w:r w:rsidR="00A87CB5" w:rsidRPr="00E5754A">
          <w:rPr>
            <w:rStyle w:val="-"/>
            <w:rFonts w:cstheme="minorHAnsi"/>
            <w:sz w:val="32"/>
            <w:szCs w:val="32"/>
          </w:rPr>
          <w:t>www.stopwastecrime.gr</w:t>
        </w:r>
      </w:hyperlink>
    </w:p>
    <w:p w14:paraId="6B66C83E" w14:textId="77777777" w:rsidR="00A87CB5" w:rsidRPr="00E5754A" w:rsidRDefault="00052843" w:rsidP="00A87CB5">
      <w:pPr>
        <w:ind w:right="106"/>
        <w:jc w:val="both"/>
        <w:rPr>
          <w:rFonts w:cstheme="minorHAnsi"/>
          <w:b/>
          <w:bCs/>
          <w:color w:val="4A66AC"/>
          <w:sz w:val="24"/>
          <w:szCs w:val="24"/>
        </w:rPr>
      </w:pPr>
      <w:hyperlink r:id="rId12" w:history="1">
        <w:r w:rsidR="00A87CB5" w:rsidRPr="00E5754A">
          <w:rPr>
            <w:rStyle w:val="-"/>
            <w:rFonts w:cstheme="minorHAnsi"/>
            <w:b/>
            <w:bCs/>
            <w:sz w:val="24"/>
            <w:szCs w:val="24"/>
          </w:rPr>
          <w:t>Facebook</w:t>
        </w:r>
      </w:hyperlink>
      <w:r w:rsidR="00A87CB5" w:rsidRPr="00E5754A">
        <w:rPr>
          <w:rFonts w:cstheme="minorHAnsi"/>
          <w:b/>
          <w:bCs/>
          <w:color w:val="4A66AC"/>
          <w:sz w:val="24"/>
          <w:szCs w:val="24"/>
        </w:rPr>
        <w:t xml:space="preserve"> - </w:t>
      </w:r>
      <w:hyperlink r:id="rId13" w:history="1">
        <w:r w:rsidR="00A87CB5" w:rsidRPr="00E5754A">
          <w:rPr>
            <w:rStyle w:val="-"/>
            <w:rFonts w:cstheme="minorHAnsi"/>
            <w:b/>
            <w:bCs/>
            <w:sz w:val="24"/>
            <w:szCs w:val="24"/>
          </w:rPr>
          <w:t>YouTube</w:t>
        </w:r>
      </w:hyperlink>
      <w:r w:rsidR="00A87CB5" w:rsidRPr="00E5754A">
        <w:rPr>
          <w:rFonts w:cstheme="minorHAnsi"/>
          <w:b/>
          <w:bCs/>
          <w:color w:val="4A66AC"/>
          <w:sz w:val="24"/>
          <w:szCs w:val="24"/>
        </w:rPr>
        <w:t xml:space="preserve"> - </w:t>
      </w:r>
      <w:hyperlink r:id="rId14" w:history="1">
        <w:r w:rsidR="00A87CB5" w:rsidRPr="00E5754A">
          <w:rPr>
            <w:rStyle w:val="-"/>
            <w:rFonts w:cstheme="minorHAnsi"/>
            <w:b/>
            <w:bCs/>
            <w:sz w:val="24"/>
            <w:szCs w:val="24"/>
          </w:rPr>
          <w:t>LinkedIn</w:t>
        </w:r>
      </w:hyperlink>
    </w:p>
    <w:p w14:paraId="611CE47D" w14:textId="77777777" w:rsidR="00A87CB5" w:rsidRPr="00E5754A" w:rsidRDefault="00A87CB5" w:rsidP="00A87CB5">
      <w:pPr>
        <w:ind w:right="106"/>
        <w:jc w:val="both"/>
        <w:rPr>
          <w:rFonts w:cstheme="minorHAnsi"/>
          <w:b/>
          <w:bCs/>
        </w:rPr>
      </w:pPr>
    </w:p>
    <w:p w14:paraId="050AE5B8" w14:textId="77777777" w:rsidR="00E5754A" w:rsidRDefault="00A87CB5" w:rsidP="005C1CE4">
      <w:pPr>
        <w:spacing w:after="0" w:line="240" w:lineRule="auto"/>
        <w:ind w:right="108"/>
        <w:jc w:val="both"/>
        <w:rPr>
          <w:rFonts w:cstheme="minorHAnsi"/>
          <w:b/>
          <w:bCs/>
          <w:lang w:val="el-GR"/>
        </w:rPr>
      </w:pPr>
      <w:r w:rsidRPr="00E5754A">
        <w:rPr>
          <w:rFonts w:cstheme="minorHAnsi"/>
          <w:b/>
          <w:bCs/>
        </w:rPr>
        <w:t>Contact</w:t>
      </w:r>
      <w:r w:rsidRPr="00E5754A">
        <w:rPr>
          <w:rFonts w:cstheme="minorHAnsi"/>
          <w:b/>
          <w:bCs/>
          <w:lang w:val="el-GR"/>
        </w:rPr>
        <w:t xml:space="preserve"> </w:t>
      </w:r>
      <w:r w:rsidRPr="00E5754A">
        <w:rPr>
          <w:rFonts w:cstheme="minorHAnsi"/>
          <w:b/>
          <w:bCs/>
        </w:rPr>
        <w:t>Person</w:t>
      </w:r>
      <w:r w:rsidRPr="00E5754A">
        <w:rPr>
          <w:rFonts w:cstheme="minorHAnsi"/>
          <w:b/>
          <w:bCs/>
          <w:lang w:val="el-GR"/>
        </w:rPr>
        <w:t xml:space="preserve">: </w:t>
      </w:r>
    </w:p>
    <w:p w14:paraId="517AB6E8" w14:textId="059D6918" w:rsidR="00E5754A" w:rsidRDefault="00A87CB5" w:rsidP="005C1CE4">
      <w:pPr>
        <w:spacing w:after="0" w:line="240" w:lineRule="auto"/>
        <w:ind w:right="108"/>
        <w:jc w:val="both"/>
        <w:rPr>
          <w:rFonts w:cstheme="minorHAnsi"/>
          <w:color w:val="000000"/>
          <w:lang w:val="el-GR"/>
        </w:rPr>
      </w:pPr>
      <w:r w:rsidRPr="00E5754A">
        <w:rPr>
          <w:rFonts w:cstheme="minorHAnsi"/>
          <w:color w:val="000000"/>
          <w:lang w:val="el-GR"/>
        </w:rPr>
        <w:t xml:space="preserve">Ράνια </w:t>
      </w:r>
      <w:proofErr w:type="spellStart"/>
      <w:r w:rsidRPr="00E5754A">
        <w:rPr>
          <w:rFonts w:cstheme="minorHAnsi"/>
          <w:color w:val="000000"/>
          <w:lang w:val="el-GR"/>
        </w:rPr>
        <w:t>Πηλίδου</w:t>
      </w:r>
      <w:proofErr w:type="spellEnd"/>
      <w:r w:rsidRPr="00E5754A">
        <w:rPr>
          <w:rFonts w:cstheme="minorHAnsi"/>
          <w:color w:val="000000"/>
          <w:lang w:val="el-GR"/>
        </w:rPr>
        <w:t xml:space="preserve"> </w:t>
      </w:r>
    </w:p>
    <w:p w14:paraId="464FFCAE" w14:textId="77777777" w:rsidR="00E5754A" w:rsidRDefault="00A87CB5" w:rsidP="005C1CE4">
      <w:pPr>
        <w:spacing w:after="0" w:line="240" w:lineRule="auto"/>
        <w:ind w:right="108"/>
        <w:jc w:val="both"/>
        <w:rPr>
          <w:rFonts w:cstheme="minorHAnsi"/>
          <w:color w:val="000000"/>
          <w:lang w:val="el-GR"/>
        </w:rPr>
      </w:pPr>
      <w:r w:rsidRPr="00E5754A">
        <w:rPr>
          <w:rFonts w:cstheme="minorHAnsi"/>
          <w:color w:val="000000"/>
          <w:lang w:val="el-GR"/>
        </w:rPr>
        <w:t xml:space="preserve">Υπεύθυνη Επικοινωνίας </w:t>
      </w:r>
      <w:r w:rsidRPr="00E5754A">
        <w:rPr>
          <w:rFonts w:cstheme="minorHAnsi"/>
          <w:color w:val="000000"/>
        </w:rPr>
        <w:t>LIFE</w:t>
      </w:r>
      <w:r w:rsidRPr="00E5754A">
        <w:rPr>
          <w:rFonts w:cstheme="minorHAnsi"/>
          <w:color w:val="000000"/>
          <w:lang w:val="el-GR"/>
        </w:rPr>
        <w:t xml:space="preserve"> </w:t>
      </w:r>
      <w:proofErr w:type="spellStart"/>
      <w:r w:rsidRPr="00E5754A">
        <w:rPr>
          <w:rFonts w:cstheme="minorHAnsi"/>
          <w:color w:val="000000"/>
        </w:rPr>
        <w:t>PROWhIBIT</w:t>
      </w:r>
      <w:proofErr w:type="spellEnd"/>
      <w:r w:rsidRPr="00E5754A">
        <w:rPr>
          <w:rFonts w:cstheme="minorHAnsi"/>
          <w:color w:val="000000"/>
          <w:lang w:val="el-GR"/>
        </w:rPr>
        <w:t>, Πράσινο Ταμείο</w:t>
      </w:r>
    </w:p>
    <w:p w14:paraId="51F4165E" w14:textId="6E7F300C" w:rsidR="00E5754A" w:rsidRDefault="00052843" w:rsidP="005C1CE4">
      <w:pPr>
        <w:spacing w:after="0" w:line="240" w:lineRule="auto"/>
        <w:ind w:right="108"/>
        <w:jc w:val="both"/>
        <w:rPr>
          <w:rStyle w:val="-"/>
          <w:rFonts w:cstheme="minorHAnsi"/>
          <w:lang w:val="el-GR"/>
        </w:rPr>
      </w:pPr>
      <w:hyperlink r:id="rId15" w:history="1">
        <w:r w:rsidR="008F75CD" w:rsidRPr="00233D9B">
          <w:rPr>
            <w:rStyle w:val="-"/>
            <w:rFonts w:cstheme="minorHAnsi"/>
          </w:rPr>
          <w:t>RPilidou</w:t>
        </w:r>
        <w:r w:rsidR="008F75CD" w:rsidRPr="00233D9B">
          <w:rPr>
            <w:rStyle w:val="-"/>
            <w:rFonts w:cstheme="minorHAnsi"/>
            <w:lang w:val="el-GR"/>
          </w:rPr>
          <w:t>@</w:t>
        </w:r>
        <w:r w:rsidR="008F75CD" w:rsidRPr="00233D9B">
          <w:rPr>
            <w:rStyle w:val="-"/>
            <w:rFonts w:cstheme="minorHAnsi"/>
          </w:rPr>
          <w:t>prasinotameio</w:t>
        </w:r>
        <w:r w:rsidR="008F75CD" w:rsidRPr="00233D9B">
          <w:rPr>
            <w:rStyle w:val="-"/>
            <w:rFonts w:cstheme="minorHAnsi"/>
            <w:lang w:val="el-GR"/>
          </w:rPr>
          <w:t>.</w:t>
        </w:r>
        <w:r w:rsidR="008F75CD" w:rsidRPr="00233D9B">
          <w:rPr>
            <w:rStyle w:val="-"/>
            <w:rFonts w:cstheme="minorHAnsi"/>
          </w:rPr>
          <w:t>gr</w:t>
        </w:r>
      </w:hyperlink>
      <w:r w:rsidR="00A87CB5" w:rsidRPr="00E5754A">
        <w:rPr>
          <w:rFonts w:cstheme="minorHAnsi"/>
          <w:color w:val="000000"/>
          <w:lang w:val="el-GR"/>
        </w:rPr>
        <w:t xml:space="preserve">, </w:t>
      </w:r>
      <w:hyperlink r:id="rId16" w:history="1">
        <w:r w:rsidR="00A87CB5" w:rsidRPr="00E5754A">
          <w:rPr>
            <w:rStyle w:val="-"/>
            <w:rFonts w:cstheme="minorHAnsi"/>
          </w:rPr>
          <w:t>info</w:t>
        </w:r>
        <w:r w:rsidR="00A87CB5" w:rsidRPr="00E5754A">
          <w:rPr>
            <w:rStyle w:val="-"/>
            <w:rFonts w:cstheme="minorHAnsi"/>
            <w:lang w:val="el-GR"/>
          </w:rPr>
          <w:t>@</w:t>
        </w:r>
        <w:proofErr w:type="spellStart"/>
        <w:r w:rsidR="00A87CB5" w:rsidRPr="00E5754A">
          <w:rPr>
            <w:rStyle w:val="-"/>
            <w:rFonts w:cstheme="minorHAnsi"/>
          </w:rPr>
          <w:t>stopwastecrime</w:t>
        </w:r>
        <w:proofErr w:type="spellEnd"/>
        <w:r w:rsidR="00A87CB5" w:rsidRPr="00E5754A">
          <w:rPr>
            <w:rStyle w:val="-"/>
            <w:rFonts w:cstheme="minorHAnsi"/>
            <w:lang w:val="el-GR"/>
          </w:rPr>
          <w:t>.</w:t>
        </w:r>
        <w:r w:rsidR="00A87CB5" w:rsidRPr="00E5754A">
          <w:rPr>
            <w:rStyle w:val="-"/>
            <w:rFonts w:cstheme="minorHAnsi"/>
          </w:rPr>
          <w:t>gr</w:t>
        </w:r>
      </w:hyperlink>
      <w:r w:rsidR="00A87CB5" w:rsidRPr="00E5754A">
        <w:rPr>
          <w:rStyle w:val="-"/>
          <w:rFonts w:cstheme="minorHAnsi"/>
          <w:lang w:val="el-GR"/>
        </w:rPr>
        <w:t xml:space="preserve">, </w:t>
      </w:r>
    </w:p>
    <w:p w14:paraId="38F6DFAB" w14:textId="77777777" w:rsidR="003F6245" w:rsidRPr="00E5754A" w:rsidRDefault="003F6245" w:rsidP="00A87CB5">
      <w:pPr>
        <w:rPr>
          <w:rFonts w:cstheme="minorHAnsi"/>
          <w:lang w:val="el-GR"/>
        </w:rPr>
      </w:pPr>
    </w:p>
    <w:sectPr w:rsidR="003F6245" w:rsidRPr="00E5754A" w:rsidSect="003A62AF">
      <w:headerReference w:type="even" r:id="rId17"/>
      <w:headerReference w:type="default" r:id="rId18"/>
      <w:headerReference w:type="first" r:id="rId19"/>
      <w:pgSz w:w="11906" w:h="16838" w:code="9"/>
      <w:pgMar w:top="-993" w:right="707" w:bottom="1701" w:left="993" w:header="21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372A9" w14:textId="77777777" w:rsidR="00052843" w:rsidRDefault="00052843" w:rsidP="006D0811">
      <w:pPr>
        <w:spacing w:after="0" w:line="240" w:lineRule="auto"/>
      </w:pPr>
      <w:r>
        <w:separator/>
      </w:r>
    </w:p>
  </w:endnote>
  <w:endnote w:type="continuationSeparator" w:id="0">
    <w:p w14:paraId="2EE1164C" w14:textId="77777777" w:rsidR="00052843" w:rsidRDefault="00052843" w:rsidP="006D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1E033" w14:textId="77777777" w:rsidR="00052843" w:rsidRDefault="00052843" w:rsidP="006D0811">
      <w:pPr>
        <w:spacing w:after="0" w:line="240" w:lineRule="auto"/>
      </w:pPr>
      <w:r>
        <w:separator/>
      </w:r>
    </w:p>
  </w:footnote>
  <w:footnote w:type="continuationSeparator" w:id="0">
    <w:p w14:paraId="2EFAC2A5" w14:textId="77777777" w:rsidR="00052843" w:rsidRDefault="00052843" w:rsidP="006D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A442C" w14:textId="28972594" w:rsidR="006D0811" w:rsidRDefault="00052843">
    <w:pPr>
      <w:pStyle w:val="a3"/>
    </w:pPr>
    <w:r>
      <w:rPr>
        <w:noProof/>
      </w:rPr>
      <w:pict w14:anchorId="49896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67895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0201125-StopWasteCrime-Press-Release-D14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2AE5" w14:textId="36B448B6" w:rsidR="006D0811" w:rsidRDefault="00052843" w:rsidP="006D0811">
    <w:pPr>
      <w:pStyle w:val="a3"/>
      <w:ind w:left="142"/>
    </w:pPr>
    <w:r>
      <w:rPr>
        <w:noProof/>
      </w:rPr>
      <w:pict w14:anchorId="3D563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678955" o:spid="_x0000_s2054" type="#_x0000_t75" style="position:absolute;left:0;text-align:left;margin-left:-50.7pt;margin-top:-51.55pt;width:595.2pt;height:841.9pt;z-index:-251656192;mso-position-horizontal-relative:margin;mso-position-vertical-relative:margin" o:allowincell="f">
          <v:imagedata r:id="rId1" o:title="20201125-StopWasteCrime-Press-Release-D14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5AA4C" w14:textId="140571A0" w:rsidR="003F6245" w:rsidRDefault="003F6245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2FE4CBD6" wp14:editId="239DCDBD">
          <wp:simplePos x="0" y="0"/>
          <wp:positionH relativeFrom="column">
            <wp:posOffset>-626745</wp:posOffset>
          </wp:positionH>
          <wp:positionV relativeFrom="paragraph">
            <wp:posOffset>-1350645</wp:posOffset>
          </wp:positionV>
          <wp:extent cx="7549200" cy="10677600"/>
          <wp:effectExtent l="0" t="0" r="0" b="0"/>
          <wp:wrapNone/>
          <wp:docPr id="79" name="Εικόνα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Εικόνα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16C5E"/>
    <w:multiLevelType w:val="hybridMultilevel"/>
    <w:tmpl w:val="6292D216"/>
    <w:lvl w:ilvl="0" w:tplc="0408000D">
      <w:start w:val="1"/>
      <w:numFmt w:val="bullet"/>
      <w:lvlText w:val=""/>
      <w:lvlJc w:val="left"/>
      <w:pPr>
        <w:ind w:left="113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6E2253AE"/>
    <w:multiLevelType w:val="hybridMultilevel"/>
    <w:tmpl w:val="196A577E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7082769E"/>
    <w:multiLevelType w:val="hybridMultilevel"/>
    <w:tmpl w:val="9FB8ED96"/>
    <w:lvl w:ilvl="0" w:tplc="0408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11"/>
    <w:rsid w:val="00027DD5"/>
    <w:rsid w:val="00052843"/>
    <w:rsid w:val="00065755"/>
    <w:rsid w:val="000978B9"/>
    <w:rsid w:val="00256ACE"/>
    <w:rsid w:val="00372E7A"/>
    <w:rsid w:val="003A62AF"/>
    <w:rsid w:val="003C3DDC"/>
    <w:rsid w:val="003F6245"/>
    <w:rsid w:val="00406991"/>
    <w:rsid w:val="00455BB4"/>
    <w:rsid w:val="005C1CE4"/>
    <w:rsid w:val="006D0811"/>
    <w:rsid w:val="007B4B0B"/>
    <w:rsid w:val="00816458"/>
    <w:rsid w:val="008D0691"/>
    <w:rsid w:val="008F75CD"/>
    <w:rsid w:val="00901001"/>
    <w:rsid w:val="009D32EA"/>
    <w:rsid w:val="009D6939"/>
    <w:rsid w:val="009E52FB"/>
    <w:rsid w:val="00A676E0"/>
    <w:rsid w:val="00A87CB5"/>
    <w:rsid w:val="00B921E6"/>
    <w:rsid w:val="00C31422"/>
    <w:rsid w:val="00C33B58"/>
    <w:rsid w:val="00C37C3D"/>
    <w:rsid w:val="00DB3C85"/>
    <w:rsid w:val="00E339DE"/>
    <w:rsid w:val="00E5754A"/>
    <w:rsid w:val="00E6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228AB7"/>
  <w15:chartTrackingRefBased/>
  <w15:docId w15:val="{C483D250-1C3F-408B-A7D3-67147682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8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0811"/>
  </w:style>
  <w:style w:type="paragraph" w:styleId="a4">
    <w:name w:val="footer"/>
    <w:basedOn w:val="a"/>
    <w:link w:val="Char0"/>
    <w:uiPriority w:val="99"/>
    <w:unhideWhenUsed/>
    <w:rsid w:val="006D08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0811"/>
  </w:style>
  <w:style w:type="paragraph" w:styleId="a5">
    <w:name w:val="Title"/>
    <w:basedOn w:val="a"/>
    <w:link w:val="Char1"/>
    <w:uiPriority w:val="10"/>
    <w:qFormat/>
    <w:rsid w:val="00A87CB5"/>
    <w:pPr>
      <w:widowControl w:val="0"/>
      <w:autoSpaceDE w:val="0"/>
      <w:autoSpaceDN w:val="0"/>
      <w:spacing w:after="0" w:line="240" w:lineRule="auto"/>
      <w:ind w:left="770"/>
    </w:pPr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character" w:customStyle="1" w:styleId="Char1">
    <w:name w:val="Τίτλος Char"/>
    <w:basedOn w:val="a0"/>
    <w:link w:val="a5"/>
    <w:uiPriority w:val="10"/>
    <w:rsid w:val="00A87CB5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A87CB5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A87CB5"/>
    <w:pPr>
      <w:widowControl w:val="0"/>
      <w:autoSpaceDE w:val="0"/>
      <w:autoSpaceDN w:val="0"/>
      <w:spacing w:after="0" w:line="240" w:lineRule="auto"/>
      <w:ind w:left="846" w:right="109" w:hanging="360"/>
      <w:jc w:val="both"/>
    </w:pPr>
    <w:rPr>
      <w:rFonts w:ascii="Times New Roman" w:eastAsia="Times New Roman" w:hAnsi="Times New Roman" w:cs="Times New Roman"/>
      <w:lang w:val="el-GR"/>
    </w:rPr>
  </w:style>
  <w:style w:type="character" w:customStyle="1" w:styleId="1">
    <w:name w:val="Ανεπίλυτη αναφορά1"/>
    <w:basedOn w:val="a0"/>
    <w:uiPriority w:val="99"/>
    <w:semiHidden/>
    <w:unhideWhenUsed/>
    <w:rsid w:val="00A87CB5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455BB4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55BB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55BB4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55BB4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455BB4"/>
    <w:rPr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E628AA"/>
    <w:rPr>
      <w:color w:val="954F72" w:themeColor="followedHyperlink"/>
      <w:u w:val="single"/>
    </w:rPr>
  </w:style>
  <w:style w:type="paragraph" w:styleId="aa">
    <w:name w:val="Balloon Text"/>
    <w:basedOn w:val="a"/>
    <w:link w:val="Char4"/>
    <w:uiPriority w:val="99"/>
    <w:semiHidden/>
    <w:unhideWhenUsed/>
    <w:rsid w:val="0009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0978B9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8F7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channel/UCdSmWwdP-DA_lAa2Dxl7EaQ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op-Waste-Crime-LIFE-Prowhibit-10255732191616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stopwastecrime.g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pwastecrime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Pilidou@prasinotameio.gr" TargetMode="External"/><Relationship Id="rId10" Type="http://schemas.openxmlformats.org/officeDocument/2006/relationships/hyperlink" Target="http://www.StopWasteCrime.g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topwastecrime.gr/foreis-ulopoiisis/" TargetMode="External"/><Relationship Id="rId14" Type="http://schemas.openxmlformats.org/officeDocument/2006/relationships/hyperlink" Target="https://www.linkedin.com/groups/1395801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5BD9-8281-458A-B48C-CEB75610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770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Xenakis</dc:creator>
  <cp:keywords/>
  <dc:description/>
  <cp:lastModifiedBy>Rania Pilidou</cp:lastModifiedBy>
  <cp:revision>7</cp:revision>
  <dcterms:created xsi:type="dcterms:W3CDTF">2021-04-08T07:27:00Z</dcterms:created>
  <dcterms:modified xsi:type="dcterms:W3CDTF">2021-04-08T14:47:00Z</dcterms:modified>
</cp:coreProperties>
</file>